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7B" w:rsidRDefault="006D587B" w:rsidP="006D587B">
      <w:pPr>
        <w:pStyle w:val="Titolo1"/>
        <w:ind w:right="-287"/>
      </w:pPr>
      <w:proofErr w:type="spellStart"/>
      <w:r>
        <w:t>Abstract</w:t>
      </w:r>
      <w:proofErr w:type="spellEnd"/>
      <w:r>
        <w:t xml:space="preserve"> decisioni di Consiglio del 27.03.2017</w:t>
      </w:r>
    </w:p>
    <w:p w:rsidR="006D587B" w:rsidRDefault="006D587B" w:rsidP="006D587B">
      <w:pPr>
        <w:tabs>
          <w:tab w:val="left" w:pos="4536"/>
          <w:tab w:val="left" w:pos="5670"/>
          <w:tab w:val="decimal" w:pos="8008"/>
        </w:tabs>
        <w:ind w:right="-287"/>
        <w:jc w:val="both"/>
        <w:rPr>
          <w:rFonts w:ascii="Arial" w:hAnsi="Arial" w:cs="Arial"/>
          <w:sz w:val="20"/>
          <w:szCs w:val="20"/>
        </w:rPr>
      </w:pPr>
    </w:p>
    <w:p w:rsidR="006D587B" w:rsidRDefault="006D587B" w:rsidP="006D587B">
      <w:pPr>
        <w:tabs>
          <w:tab w:val="left" w:pos="4536"/>
          <w:tab w:val="left" w:pos="5670"/>
          <w:tab w:val="decimal" w:pos="8008"/>
        </w:tabs>
        <w:ind w:right="-287"/>
        <w:jc w:val="both"/>
        <w:rPr>
          <w:rFonts w:ascii="Arial" w:hAnsi="Arial" w:cs="Arial"/>
          <w:sz w:val="20"/>
          <w:szCs w:val="20"/>
        </w:rPr>
      </w:pPr>
    </w:p>
    <w:p w:rsidR="006D587B" w:rsidRDefault="006D587B" w:rsidP="006D587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536"/>
          <w:tab w:val="left" w:pos="5670"/>
          <w:tab w:val="decimal" w:pos="8008"/>
        </w:tabs>
        <w:autoSpaceDE w:val="0"/>
        <w:spacing w:line="240" w:lineRule="atLeast"/>
        <w:ind w:right="-287"/>
        <w:jc w:val="both"/>
      </w:pPr>
      <w:r>
        <w:rPr>
          <w:rFonts w:ascii="Arial" w:hAnsi="Arial" w:cs="Arial"/>
          <w:b/>
          <w:bCs/>
          <w:i/>
          <w:sz w:val="20"/>
          <w:szCs w:val="20"/>
        </w:rPr>
        <w:t>Nomine</w:t>
      </w:r>
    </w:p>
    <w:p w:rsidR="006D587B" w:rsidRDefault="006D587B" w:rsidP="006D587B">
      <w:pPr>
        <w:tabs>
          <w:tab w:val="left" w:pos="4536"/>
          <w:tab w:val="left" w:pos="5670"/>
          <w:tab w:val="decimal" w:pos="8008"/>
        </w:tabs>
        <w:suppressAutoHyphens w:val="0"/>
        <w:ind w:right="-287"/>
        <w:jc w:val="both"/>
        <w:rPr>
          <w:rFonts w:ascii="Arial" w:hAnsi="Arial"/>
          <w:sz w:val="20"/>
          <w:szCs w:val="20"/>
          <w:lang w:eastAsia="it-IT"/>
        </w:rPr>
      </w:pPr>
    </w:p>
    <w:p w:rsidR="006D587B" w:rsidRPr="004818AE" w:rsidRDefault="006D587B" w:rsidP="006D587B">
      <w:pPr>
        <w:pStyle w:val="Paragrafoelenco"/>
        <w:tabs>
          <w:tab w:val="left" w:pos="4536"/>
          <w:tab w:val="left" w:pos="5670"/>
          <w:tab w:val="decimal" w:pos="8008"/>
        </w:tabs>
        <w:suppressAutoHyphens w:val="0"/>
        <w:ind w:right="-287"/>
        <w:jc w:val="both"/>
        <w:rPr>
          <w:rFonts w:ascii="Arial" w:hAnsi="Arial"/>
          <w:b/>
          <w:sz w:val="20"/>
          <w:szCs w:val="20"/>
          <w:lang w:eastAsia="it-IT"/>
        </w:rPr>
      </w:pPr>
    </w:p>
    <w:p w:rsidR="006D587B" w:rsidRPr="004818AE" w:rsidRDefault="006D587B" w:rsidP="006D587B">
      <w:pPr>
        <w:pStyle w:val="Paragrafoelenco"/>
        <w:numPr>
          <w:ilvl w:val="0"/>
          <w:numId w:val="2"/>
        </w:numPr>
        <w:tabs>
          <w:tab w:val="left" w:pos="4536"/>
          <w:tab w:val="left" w:pos="5670"/>
          <w:tab w:val="decimal" w:pos="8008"/>
        </w:tabs>
        <w:suppressAutoHyphens w:val="0"/>
        <w:ind w:right="-287"/>
        <w:jc w:val="both"/>
        <w:rPr>
          <w:rFonts w:ascii="Arial" w:hAnsi="Arial"/>
          <w:b/>
          <w:sz w:val="20"/>
          <w:szCs w:val="20"/>
          <w:lang w:eastAsia="it-IT"/>
        </w:rPr>
      </w:pPr>
      <w:r w:rsidRPr="004818AE">
        <w:rPr>
          <w:rFonts w:ascii="Arial" w:hAnsi="Arial"/>
          <w:b/>
          <w:sz w:val="20"/>
          <w:szCs w:val="20"/>
          <w:lang w:eastAsia="it-IT"/>
        </w:rPr>
        <w:t xml:space="preserve">Viste le richieste del Consorzio Villa Troili </w:t>
      </w:r>
      <w:r>
        <w:rPr>
          <w:rFonts w:ascii="Arial" w:hAnsi="Arial"/>
          <w:b/>
          <w:sz w:val="20"/>
          <w:szCs w:val="20"/>
          <w:lang w:eastAsia="it-IT"/>
        </w:rPr>
        <w:t xml:space="preserve">per la costituzione </w:t>
      </w:r>
      <w:r w:rsidRPr="004818AE">
        <w:rPr>
          <w:rFonts w:ascii="Arial" w:hAnsi="Arial"/>
          <w:b/>
          <w:sz w:val="20"/>
          <w:szCs w:val="20"/>
          <w:lang w:eastAsia="it-IT"/>
        </w:rPr>
        <w:t>di un elenco di candidati per nomine in Commissioni giudicatrici</w:t>
      </w:r>
      <w:r>
        <w:rPr>
          <w:rFonts w:ascii="Arial" w:hAnsi="Arial"/>
          <w:b/>
          <w:sz w:val="20"/>
          <w:szCs w:val="20"/>
          <w:lang w:eastAsia="it-IT"/>
        </w:rPr>
        <w:t>,</w:t>
      </w:r>
      <w:r w:rsidRPr="004818AE">
        <w:rPr>
          <w:rFonts w:ascii="Arial" w:hAnsi="Arial"/>
          <w:b/>
          <w:sz w:val="20"/>
          <w:szCs w:val="20"/>
          <w:lang w:eastAsia="it-IT"/>
        </w:rPr>
        <w:t xml:space="preserve"> ai sensi dell’art. 84</w:t>
      </w:r>
      <w:r>
        <w:rPr>
          <w:rFonts w:ascii="Arial" w:hAnsi="Arial"/>
          <w:b/>
          <w:sz w:val="20"/>
          <w:szCs w:val="20"/>
          <w:lang w:eastAsia="it-IT"/>
        </w:rPr>
        <w:t>,</w:t>
      </w:r>
      <w:r w:rsidRPr="004818AE">
        <w:rPr>
          <w:rFonts w:ascii="Arial" w:hAnsi="Arial"/>
          <w:b/>
          <w:sz w:val="20"/>
          <w:szCs w:val="20"/>
          <w:lang w:eastAsia="it-IT"/>
        </w:rPr>
        <w:t xml:space="preserve"> comma 8</w:t>
      </w:r>
      <w:r>
        <w:rPr>
          <w:rFonts w:ascii="Arial" w:hAnsi="Arial"/>
          <w:b/>
          <w:sz w:val="20"/>
          <w:szCs w:val="20"/>
          <w:lang w:eastAsia="it-IT"/>
        </w:rPr>
        <w:t>,</w:t>
      </w:r>
      <w:r w:rsidRPr="004818AE">
        <w:rPr>
          <w:rFonts w:ascii="Arial" w:hAnsi="Arial"/>
          <w:b/>
          <w:sz w:val="20"/>
          <w:szCs w:val="20"/>
          <w:lang w:eastAsia="it-IT"/>
        </w:rPr>
        <w:t xml:space="preserve"> del </w:t>
      </w:r>
      <w:proofErr w:type="spellStart"/>
      <w:r w:rsidRPr="004818AE">
        <w:rPr>
          <w:rFonts w:ascii="Arial" w:hAnsi="Arial"/>
          <w:b/>
          <w:sz w:val="20"/>
          <w:szCs w:val="20"/>
          <w:lang w:eastAsia="it-IT"/>
        </w:rPr>
        <w:t>dlgs</w:t>
      </w:r>
      <w:proofErr w:type="spellEnd"/>
      <w:r w:rsidRPr="004818AE">
        <w:rPr>
          <w:rFonts w:ascii="Arial" w:hAnsi="Arial"/>
          <w:b/>
          <w:sz w:val="20"/>
          <w:szCs w:val="20"/>
          <w:lang w:eastAsia="it-IT"/>
        </w:rPr>
        <w:t xml:space="preserve"> 163/2006, di ITA-ICE per procedura relativa all’allestimento del Padiglione italiano presso Expo 2017</w:t>
      </w:r>
      <w:r>
        <w:rPr>
          <w:rFonts w:ascii="Arial" w:hAnsi="Arial"/>
          <w:b/>
          <w:sz w:val="20"/>
          <w:szCs w:val="20"/>
          <w:lang w:eastAsia="it-IT"/>
        </w:rPr>
        <w:t>,</w:t>
      </w:r>
      <w:r w:rsidRPr="004818AE">
        <w:rPr>
          <w:rFonts w:ascii="Arial" w:hAnsi="Arial"/>
          <w:b/>
          <w:sz w:val="20"/>
          <w:szCs w:val="20"/>
          <w:lang w:eastAsia="it-IT"/>
        </w:rPr>
        <w:t xml:space="preserve"> di Astana e di Roma Capitale per procedura relativa ad impianto capitolino di interesse municipale</w:t>
      </w:r>
      <w:r>
        <w:rPr>
          <w:rFonts w:ascii="Arial" w:hAnsi="Arial"/>
          <w:b/>
          <w:sz w:val="20"/>
          <w:szCs w:val="20"/>
          <w:lang w:eastAsia="it-IT"/>
        </w:rPr>
        <w:t>,</w:t>
      </w:r>
      <w:r w:rsidRPr="004818AE">
        <w:rPr>
          <w:rFonts w:ascii="Arial" w:hAnsi="Arial"/>
          <w:b/>
          <w:sz w:val="20"/>
          <w:szCs w:val="20"/>
          <w:lang w:eastAsia="it-IT"/>
        </w:rPr>
        <w:t xml:space="preserve"> si ratifica la risposta</w:t>
      </w:r>
      <w:r>
        <w:rPr>
          <w:rFonts w:ascii="Arial" w:hAnsi="Arial"/>
          <w:b/>
          <w:sz w:val="20"/>
          <w:szCs w:val="20"/>
          <w:lang w:eastAsia="it-IT"/>
        </w:rPr>
        <w:t>,</w:t>
      </w:r>
      <w:r w:rsidRPr="004818AE">
        <w:rPr>
          <w:rFonts w:ascii="Arial" w:hAnsi="Arial"/>
          <w:b/>
          <w:sz w:val="20"/>
          <w:szCs w:val="20"/>
          <w:lang w:eastAsia="it-IT"/>
        </w:rPr>
        <w:t xml:space="preserve"> già predisposta da tempo</w:t>
      </w:r>
      <w:r>
        <w:rPr>
          <w:rFonts w:ascii="Arial" w:hAnsi="Arial"/>
          <w:b/>
          <w:sz w:val="20"/>
          <w:szCs w:val="20"/>
          <w:lang w:eastAsia="it-IT"/>
        </w:rPr>
        <w:t>,</w:t>
      </w:r>
      <w:r w:rsidRPr="004818AE">
        <w:rPr>
          <w:rFonts w:ascii="Arial" w:hAnsi="Arial"/>
          <w:b/>
          <w:sz w:val="20"/>
          <w:szCs w:val="20"/>
          <w:lang w:eastAsia="it-IT"/>
        </w:rPr>
        <w:t xml:space="preserve"> che illustra le nuove disposizioni del </w:t>
      </w:r>
      <w:proofErr w:type="spellStart"/>
      <w:r w:rsidRPr="004818AE">
        <w:rPr>
          <w:rFonts w:ascii="Arial" w:hAnsi="Arial"/>
          <w:b/>
          <w:sz w:val="20"/>
          <w:szCs w:val="20"/>
          <w:lang w:eastAsia="it-IT"/>
        </w:rPr>
        <w:t>dlgs</w:t>
      </w:r>
      <w:proofErr w:type="spellEnd"/>
      <w:r w:rsidRPr="004818AE">
        <w:rPr>
          <w:rFonts w:ascii="Arial" w:hAnsi="Arial"/>
          <w:b/>
          <w:sz w:val="20"/>
          <w:szCs w:val="20"/>
          <w:lang w:eastAsia="it-IT"/>
        </w:rPr>
        <w:t xml:space="preserve"> 50/2016 le quali – abrogando il citato articolo </w:t>
      </w:r>
      <w:r>
        <w:rPr>
          <w:rFonts w:ascii="Arial" w:hAnsi="Arial"/>
          <w:b/>
          <w:sz w:val="20"/>
          <w:szCs w:val="20"/>
          <w:lang w:eastAsia="it-IT"/>
        </w:rPr>
        <w:t xml:space="preserve">84 </w:t>
      </w:r>
      <w:r w:rsidRPr="004818AE">
        <w:rPr>
          <w:rFonts w:ascii="Arial" w:hAnsi="Arial"/>
          <w:b/>
          <w:sz w:val="20"/>
          <w:szCs w:val="20"/>
          <w:lang w:eastAsia="it-IT"/>
        </w:rPr>
        <w:t xml:space="preserve">- stabiliscono come la scelta dei commissari vada ora effettuata </w:t>
      </w:r>
      <w:r>
        <w:rPr>
          <w:rFonts w:ascii="Arial" w:hAnsi="Arial"/>
          <w:b/>
          <w:sz w:val="20"/>
          <w:szCs w:val="20"/>
          <w:lang w:eastAsia="it-IT"/>
        </w:rPr>
        <w:t xml:space="preserve">attingendo </w:t>
      </w:r>
      <w:r w:rsidRPr="004818AE">
        <w:rPr>
          <w:rFonts w:ascii="Arial" w:hAnsi="Arial"/>
          <w:b/>
          <w:sz w:val="20"/>
          <w:szCs w:val="20"/>
          <w:lang w:eastAsia="it-IT"/>
        </w:rPr>
        <w:t>dall’istituendo apposito Albo presso l’ANAC.</w:t>
      </w:r>
    </w:p>
    <w:p w:rsidR="00E776EB" w:rsidRDefault="00E776EB">
      <w:bookmarkStart w:id="0" w:name="_GoBack"/>
      <w:bookmarkEnd w:id="0"/>
    </w:p>
    <w:sectPr w:rsidR="00E776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E41E60"/>
    <w:multiLevelType w:val="hybridMultilevel"/>
    <w:tmpl w:val="9B5C8D7A"/>
    <w:lvl w:ilvl="0" w:tplc="964EB9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7B"/>
    <w:rsid w:val="006D587B"/>
    <w:rsid w:val="00E7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D587B"/>
    <w:pPr>
      <w:keepNext/>
      <w:widowControl w:val="0"/>
      <w:numPr>
        <w:numId w:val="1"/>
      </w:numPr>
      <w:tabs>
        <w:tab w:val="left" w:pos="4536"/>
        <w:tab w:val="left" w:pos="5670"/>
        <w:tab w:val="decimal" w:pos="8008"/>
      </w:tabs>
      <w:autoSpaceDE w:val="0"/>
      <w:spacing w:line="240" w:lineRule="atLeast"/>
      <w:jc w:val="both"/>
      <w:outlineLvl w:val="0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6D587B"/>
    <w:pPr>
      <w:keepNext/>
      <w:widowControl w:val="0"/>
      <w:numPr>
        <w:ilvl w:val="1"/>
        <w:numId w:val="1"/>
      </w:numPr>
      <w:tabs>
        <w:tab w:val="left" w:pos="4536"/>
        <w:tab w:val="left" w:pos="5670"/>
        <w:tab w:val="decimal" w:pos="8008"/>
      </w:tabs>
      <w:autoSpaceDE w:val="0"/>
      <w:spacing w:line="240" w:lineRule="atLeast"/>
      <w:ind w:right="-287"/>
      <w:jc w:val="both"/>
      <w:outlineLvl w:val="1"/>
    </w:pPr>
    <w:rPr>
      <w:rFonts w:ascii="Arial" w:eastAsia="Arial Unicode MS" w:hAnsi="Arial" w:cs="Arial"/>
      <w:b/>
      <w:bCs/>
      <w:color w:val="0000FF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D587B"/>
    <w:pPr>
      <w:keepNext/>
      <w:widowControl w:val="0"/>
      <w:numPr>
        <w:ilvl w:val="2"/>
        <w:numId w:val="1"/>
      </w:numPr>
      <w:tabs>
        <w:tab w:val="left" w:pos="4536"/>
        <w:tab w:val="left" w:pos="5670"/>
        <w:tab w:val="decimal" w:pos="8008"/>
      </w:tabs>
      <w:autoSpaceDE w:val="0"/>
      <w:spacing w:line="240" w:lineRule="atLeast"/>
      <w:ind w:right="-287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587B"/>
    <w:rPr>
      <w:rFonts w:ascii="Arial" w:eastAsia="Times New Roman" w:hAnsi="Arial" w:cs="Arial"/>
      <w:b/>
      <w:bCs/>
      <w:i/>
      <w:iCs/>
      <w:sz w:val="20"/>
      <w:szCs w:val="20"/>
      <w:u w:val="single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6D587B"/>
    <w:rPr>
      <w:rFonts w:ascii="Arial" w:eastAsia="Arial Unicode MS" w:hAnsi="Arial" w:cs="Arial"/>
      <w:b/>
      <w:bCs/>
      <w:color w:val="0000FF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6D5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6D5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8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6D587B"/>
    <w:pPr>
      <w:keepNext/>
      <w:widowControl w:val="0"/>
      <w:numPr>
        <w:numId w:val="1"/>
      </w:numPr>
      <w:tabs>
        <w:tab w:val="left" w:pos="4536"/>
        <w:tab w:val="left" w:pos="5670"/>
        <w:tab w:val="decimal" w:pos="8008"/>
      </w:tabs>
      <w:autoSpaceDE w:val="0"/>
      <w:spacing w:line="240" w:lineRule="atLeast"/>
      <w:jc w:val="both"/>
      <w:outlineLvl w:val="0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6D587B"/>
    <w:pPr>
      <w:keepNext/>
      <w:widowControl w:val="0"/>
      <w:numPr>
        <w:ilvl w:val="1"/>
        <w:numId w:val="1"/>
      </w:numPr>
      <w:tabs>
        <w:tab w:val="left" w:pos="4536"/>
        <w:tab w:val="left" w:pos="5670"/>
        <w:tab w:val="decimal" w:pos="8008"/>
      </w:tabs>
      <w:autoSpaceDE w:val="0"/>
      <w:spacing w:line="240" w:lineRule="atLeast"/>
      <w:ind w:right="-287"/>
      <w:jc w:val="both"/>
      <w:outlineLvl w:val="1"/>
    </w:pPr>
    <w:rPr>
      <w:rFonts w:ascii="Arial" w:eastAsia="Arial Unicode MS" w:hAnsi="Arial" w:cs="Arial"/>
      <w:b/>
      <w:bCs/>
      <w:color w:val="0000FF"/>
      <w:sz w:val="2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6D587B"/>
    <w:pPr>
      <w:keepNext/>
      <w:widowControl w:val="0"/>
      <w:numPr>
        <w:ilvl w:val="2"/>
        <w:numId w:val="1"/>
      </w:numPr>
      <w:tabs>
        <w:tab w:val="left" w:pos="4536"/>
        <w:tab w:val="left" w:pos="5670"/>
        <w:tab w:val="decimal" w:pos="8008"/>
      </w:tabs>
      <w:autoSpaceDE w:val="0"/>
      <w:spacing w:line="240" w:lineRule="atLeast"/>
      <w:ind w:right="-287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587B"/>
    <w:rPr>
      <w:rFonts w:ascii="Arial" w:eastAsia="Times New Roman" w:hAnsi="Arial" w:cs="Arial"/>
      <w:b/>
      <w:bCs/>
      <w:i/>
      <w:iCs/>
      <w:sz w:val="20"/>
      <w:szCs w:val="20"/>
      <w:u w:val="single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6D587B"/>
    <w:rPr>
      <w:rFonts w:ascii="Arial" w:eastAsia="Arial Unicode MS" w:hAnsi="Arial" w:cs="Arial"/>
      <w:b/>
      <w:bCs/>
      <w:color w:val="0000FF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rsid w:val="006D587B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6D5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deontologia</dc:creator>
  <cp:lastModifiedBy>deontologia</cp:lastModifiedBy>
  <cp:revision>1</cp:revision>
  <dcterms:created xsi:type="dcterms:W3CDTF">2017-06-05T09:57:00Z</dcterms:created>
  <dcterms:modified xsi:type="dcterms:W3CDTF">2017-06-05T10:03:00Z</dcterms:modified>
</cp:coreProperties>
</file>