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961D5" w14:textId="77777777" w:rsidR="00EE56DD" w:rsidRDefault="00EE56DD" w:rsidP="009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B91B2" w14:textId="5C91ECA1" w:rsidR="00EE56DD" w:rsidRDefault="00EE56DD" w:rsidP="009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Helvetica" w:eastAsia="Times New Roman" w:hAnsi="Helvetica" w:cs="Helvetica"/>
          <w:b/>
          <w:bCs/>
          <w:noProof/>
          <w:color w:val="26282A"/>
          <w:sz w:val="24"/>
          <w:szCs w:val="24"/>
          <w:lang w:eastAsia="it-IT"/>
        </w:rPr>
        <w:drawing>
          <wp:inline distT="0" distB="0" distL="0" distR="0" wp14:anchorId="4A714243" wp14:editId="1DEFF694">
            <wp:extent cx="2461260" cy="655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FB5CD" w14:textId="14C3D170" w:rsidR="00EE56DD" w:rsidRDefault="00EE56DD" w:rsidP="009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467035" w14:textId="244B75C6" w:rsidR="00EE56DD" w:rsidRDefault="00EE56DD" w:rsidP="009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20292" w14:textId="77777777" w:rsidR="00EE56DD" w:rsidRDefault="00EE56DD" w:rsidP="009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6B78DA" w14:textId="0C2B013F" w:rsidR="0046238F" w:rsidRPr="001C50EE" w:rsidRDefault="0046238F" w:rsidP="009C03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50EE">
        <w:rPr>
          <w:rFonts w:ascii="Times New Roman" w:hAnsi="Times New Roman" w:cs="Times New Roman"/>
          <w:sz w:val="24"/>
          <w:szCs w:val="24"/>
        </w:rPr>
        <w:t>COMUNICATO STAMPA</w:t>
      </w:r>
    </w:p>
    <w:p w14:paraId="03F28A04" w14:textId="77777777" w:rsidR="00052EF4" w:rsidRDefault="00052EF4" w:rsidP="009C03C9">
      <w:pPr>
        <w:spacing w:after="0" w:line="240" w:lineRule="auto"/>
        <w:ind w:right="964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4236559" w14:textId="74DDF13C" w:rsidR="00FE6E4F" w:rsidRDefault="008B5CF3" w:rsidP="004A24E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C50EE">
        <w:rPr>
          <w:rFonts w:ascii="Times New Roman" w:hAnsi="Times New Roman" w:cs="Times New Roman"/>
          <w:b/>
          <w:bCs/>
          <w:iCs/>
          <w:sz w:val="24"/>
          <w:szCs w:val="24"/>
        </w:rPr>
        <w:t>ARCHITETTI DI ROMA</w:t>
      </w:r>
      <w:r w:rsidR="001C50EE" w:rsidRPr="001C50EE">
        <w:rPr>
          <w:rFonts w:ascii="Times New Roman" w:hAnsi="Times New Roman" w:cs="Times New Roman"/>
          <w:b/>
          <w:bCs/>
          <w:iCs/>
          <w:sz w:val="24"/>
          <w:szCs w:val="24"/>
        </w:rPr>
        <w:t>,</w:t>
      </w:r>
      <w:r w:rsidRPr="001C50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C50EE" w:rsidRPr="001C50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LETTERA </w:t>
      </w:r>
      <w:r w:rsidR="001C50EE">
        <w:rPr>
          <w:rFonts w:ascii="Times New Roman" w:hAnsi="Times New Roman" w:cs="Times New Roman"/>
          <w:b/>
          <w:bCs/>
          <w:iCs/>
          <w:sz w:val="24"/>
          <w:szCs w:val="24"/>
        </w:rPr>
        <w:t>ALLE ISTITUZIONI</w:t>
      </w:r>
      <w:r w:rsidR="00FE6E4F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1C50EE"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="004A24E3">
        <w:rPr>
          <w:rFonts w:ascii="Times New Roman" w:hAnsi="Times New Roman" w:cs="Times New Roman"/>
          <w:b/>
          <w:bCs/>
          <w:iCs/>
          <w:sz w:val="24"/>
          <w:szCs w:val="24"/>
        </w:rPr>
        <w:t>“</w:t>
      </w:r>
      <w:r w:rsidR="00190ECC" w:rsidRPr="005E5B9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SINERGIE DIGITALI </w:t>
      </w:r>
      <w:r w:rsidR="00FE6E4F">
        <w:rPr>
          <w:rFonts w:ascii="Times New Roman" w:hAnsi="Times New Roman" w:cs="Times New Roman"/>
          <w:b/>
          <w:bCs/>
          <w:iCs/>
          <w:sz w:val="24"/>
          <w:szCs w:val="24"/>
        </w:rPr>
        <w:t>TRA GOVERNO</w:t>
      </w:r>
      <w:r w:rsidR="00FE6E4F">
        <w:rPr>
          <w:rFonts w:ascii="Times New Roman" w:hAnsi="Times New Roman" w:cs="Times New Roman"/>
          <w:b/>
          <w:bCs/>
          <w:iCs/>
          <w:sz w:val="24"/>
          <w:szCs w:val="24"/>
        </w:rPr>
        <w:br/>
        <w:t>E AMMINISTRAZIONI LOCALI”</w:t>
      </w:r>
    </w:p>
    <w:p w14:paraId="7E4FF7CE" w14:textId="78A76EDA" w:rsidR="008B5CF3" w:rsidRPr="00F10EAD" w:rsidRDefault="004A24E3" w:rsidP="004A24E3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/>
      </w:r>
      <w:r w:rsidRPr="00F10E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9 PROPOSTE </w:t>
      </w:r>
      <w:r w:rsidR="000F7BB1" w:rsidRPr="00F10E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PER </w:t>
      </w:r>
      <w:r w:rsidRPr="00F10EAD">
        <w:rPr>
          <w:rFonts w:ascii="Times New Roman" w:hAnsi="Times New Roman" w:cs="Times New Roman"/>
          <w:b/>
          <w:bCs/>
          <w:i/>
          <w:sz w:val="24"/>
          <w:szCs w:val="24"/>
        </w:rPr>
        <w:t>IL RILANCIO</w:t>
      </w:r>
      <w:r w:rsidR="000F7BB1" w:rsidRPr="00F10E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F10EAD">
        <w:rPr>
          <w:rFonts w:ascii="Times New Roman" w:hAnsi="Times New Roman" w:cs="Times New Roman"/>
          <w:b/>
          <w:bCs/>
          <w:i/>
          <w:sz w:val="24"/>
          <w:szCs w:val="24"/>
        </w:rPr>
        <w:t>DEL</w:t>
      </w:r>
      <w:r w:rsidR="000F7BB1" w:rsidRPr="00F10EAD">
        <w:rPr>
          <w:rFonts w:ascii="Times New Roman" w:hAnsi="Times New Roman" w:cs="Times New Roman"/>
          <w:b/>
          <w:bCs/>
          <w:i/>
          <w:sz w:val="24"/>
          <w:szCs w:val="24"/>
        </w:rPr>
        <w:t>L’</w:t>
      </w:r>
      <w:r w:rsidR="008B5CF3" w:rsidRPr="00F10EAD">
        <w:rPr>
          <w:rFonts w:ascii="Times New Roman" w:hAnsi="Times New Roman" w:cs="Times New Roman"/>
          <w:b/>
          <w:bCs/>
          <w:i/>
          <w:sz w:val="24"/>
          <w:szCs w:val="24"/>
        </w:rPr>
        <w:t>E</w:t>
      </w:r>
      <w:r w:rsidR="000F7BB1" w:rsidRPr="00F10EAD">
        <w:rPr>
          <w:rFonts w:ascii="Times New Roman" w:hAnsi="Times New Roman" w:cs="Times New Roman"/>
          <w:b/>
          <w:bCs/>
          <w:i/>
          <w:sz w:val="24"/>
          <w:szCs w:val="24"/>
        </w:rPr>
        <w:t>CONOMIA</w:t>
      </w:r>
      <w:r w:rsidRPr="00F10EA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DELL’EDILIZIA</w:t>
      </w:r>
      <w:r w:rsidR="00E27B5E" w:rsidRPr="00F10EAD">
        <w:rPr>
          <w:rFonts w:ascii="Times New Roman" w:hAnsi="Times New Roman" w:cs="Times New Roman"/>
          <w:b/>
          <w:bCs/>
          <w:i/>
          <w:sz w:val="24"/>
          <w:szCs w:val="24"/>
        </w:rPr>
        <w:br/>
      </w:r>
    </w:p>
    <w:p w14:paraId="275654C9" w14:textId="77777777" w:rsidR="001C50EE" w:rsidRDefault="001C50EE" w:rsidP="009C0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9CB158" w14:textId="7056BE0D" w:rsidR="001C50EE" w:rsidRPr="00AE1E43" w:rsidRDefault="0046238F" w:rsidP="009C03C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15DA">
        <w:rPr>
          <w:rFonts w:ascii="Times New Roman" w:hAnsi="Times New Roman" w:cs="Times New Roman"/>
          <w:b/>
          <w:sz w:val="24"/>
          <w:szCs w:val="24"/>
        </w:rPr>
        <w:t xml:space="preserve">ROMA, </w:t>
      </w:r>
      <w:r w:rsidR="00897E06">
        <w:rPr>
          <w:rFonts w:ascii="Times New Roman" w:hAnsi="Times New Roman" w:cs="Times New Roman"/>
          <w:b/>
          <w:sz w:val="24"/>
          <w:szCs w:val="24"/>
        </w:rPr>
        <w:t>11</w:t>
      </w:r>
      <w:r w:rsidRPr="007115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A38">
        <w:rPr>
          <w:rFonts w:ascii="Times New Roman" w:hAnsi="Times New Roman" w:cs="Times New Roman"/>
          <w:b/>
          <w:sz w:val="24"/>
          <w:szCs w:val="24"/>
        </w:rPr>
        <w:t>MAGGIO</w:t>
      </w:r>
      <w:r w:rsidRPr="007115DA"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="007115D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BB1">
        <w:rPr>
          <w:rFonts w:ascii="Times New Roman" w:hAnsi="Times New Roman" w:cs="Times New Roman"/>
          <w:sz w:val="24"/>
          <w:szCs w:val="24"/>
        </w:rPr>
        <w:t>Parol</w:t>
      </w:r>
      <w:r w:rsidR="00FE6E4F">
        <w:rPr>
          <w:rFonts w:ascii="Times New Roman" w:hAnsi="Times New Roman" w:cs="Times New Roman"/>
          <w:sz w:val="24"/>
          <w:szCs w:val="24"/>
        </w:rPr>
        <w:t>e</w:t>
      </w:r>
      <w:r w:rsidR="000F7BB1">
        <w:rPr>
          <w:rFonts w:ascii="Times New Roman" w:hAnsi="Times New Roman" w:cs="Times New Roman"/>
          <w:sz w:val="24"/>
          <w:szCs w:val="24"/>
        </w:rPr>
        <w:t xml:space="preserve"> d’ordine</w:t>
      </w:r>
      <w:r w:rsidR="00AF0E3C">
        <w:rPr>
          <w:rFonts w:ascii="Times New Roman" w:hAnsi="Times New Roman" w:cs="Times New Roman"/>
          <w:sz w:val="24"/>
          <w:szCs w:val="24"/>
        </w:rPr>
        <w:t>:</w:t>
      </w:r>
      <w:r w:rsidR="0071389D">
        <w:rPr>
          <w:rFonts w:ascii="Times New Roman" w:hAnsi="Times New Roman" w:cs="Times New Roman"/>
          <w:sz w:val="24"/>
          <w:szCs w:val="24"/>
        </w:rPr>
        <w:t xml:space="preserve"> “</w:t>
      </w:r>
      <w:r w:rsidR="000F7BB1" w:rsidRPr="00FE6E4F">
        <w:rPr>
          <w:rFonts w:ascii="Times New Roman" w:hAnsi="Times New Roman" w:cs="Times New Roman"/>
          <w:b/>
          <w:bCs/>
          <w:sz w:val="24"/>
          <w:szCs w:val="24"/>
        </w:rPr>
        <w:t>digitalizza</w:t>
      </w:r>
      <w:r w:rsidR="00FE6E4F" w:rsidRPr="00FE6E4F">
        <w:rPr>
          <w:rFonts w:ascii="Times New Roman" w:hAnsi="Times New Roman" w:cs="Times New Roman"/>
          <w:b/>
          <w:bCs/>
          <w:sz w:val="24"/>
          <w:szCs w:val="24"/>
        </w:rPr>
        <w:t>re, sburocratizzare, collaborare</w:t>
      </w:r>
      <w:r w:rsidR="0071389D">
        <w:rPr>
          <w:rFonts w:ascii="Times New Roman" w:hAnsi="Times New Roman" w:cs="Times New Roman"/>
          <w:sz w:val="24"/>
          <w:szCs w:val="24"/>
        </w:rPr>
        <w:t>”</w:t>
      </w:r>
      <w:r w:rsidR="00FE6E4F">
        <w:rPr>
          <w:rFonts w:ascii="Times New Roman" w:hAnsi="Times New Roman" w:cs="Times New Roman"/>
          <w:sz w:val="24"/>
          <w:szCs w:val="24"/>
        </w:rPr>
        <w:t>,</w:t>
      </w:r>
      <w:r w:rsidR="0071389D">
        <w:rPr>
          <w:rFonts w:ascii="Times New Roman" w:hAnsi="Times New Roman" w:cs="Times New Roman"/>
          <w:sz w:val="24"/>
          <w:szCs w:val="24"/>
        </w:rPr>
        <w:t xml:space="preserve"> intes</w:t>
      </w:r>
      <w:r w:rsidR="00FE6E4F">
        <w:rPr>
          <w:rFonts w:ascii="Times New Roman" w:hAnsi="Times New Roman" w:cs="Times New Roman"/>
          <w:sz w:val="24"/>
          <w:szCs w:val="24"/>
        </w:rPr>
        <w:t xml:space="preserve">e </w:t>
      </w:r>
      <w:r w:rsidR="0071389D">
        <w:rPr>
          <w:rFonts w:ascii="Times New Roman" w:hAnsi="Times New Roman" w:cs="Times New Roman"/>
          <w:sz w:val="24"/>
          <w:szCs w:val="24"/>
        </w:rPr>
        <w:t xml:space="preserve">come </w:t>
      </w:r>
      <w:r w:rsidR="00FE6E4F">
        <w:rPr>
          <w:rFonts w:ascii="Times New Roman" w:hAnsi="Times New Roman" w:cs="Times New Roman"/>
          <w:sz w:val="24"/>
          <w:szCs w:val="24"/>
        </w:rPr>
        <w:t xml:space="preserve">unica </w:t>
      </w:r>
      <w:r w:rsidR="0071389D">
        <w:rPr>
          <w:rFonts w:ascii="Times New Roman" w:hAnsi="Times New Roman" w:cs="Times New Roman"/>
          <w:sz w:val="24"/>
          <w:szCs w:val="24"/>
        </w:rPr>
        <w:t>strada</w:t>
      </w:r>
      <w:r w:rsidR="00FE6E4F">
        <w:rPr>
          <w:rFonts w:ascii="Times New Roman" w:hAnsi="Times New Roman" w:cs="Times New Roman"/>
          <w:sz w:val="24"/>
          <w:szCs w:val="24"/>
        </w:rPr>
        <w:t xml:space="preserve"> p</w:t>
      </w:r>
      <w:r w:rsidR="00AF0E3C">
        <w:rPr>
          <w:rFonts w:ascii="Times New Roman" w:hAnsi="Times New Roman" w:cs="Times New Roman"/>
          <w:sz w:val="24"/>
          <w:szCs w:val="24"/>
        </w:rPr>
        <w:t xml:space="preserve">ercorribile </w:t>
      </w:r>
      <w:r w:rsidR="0071389D">
        <w:rPr>
          <w:rFonts w:ascii="Times New Roman" w:hAnsi="Times New Roman" w:cs="Times New Roman"/>
          <w:sz w:val="24"/>
          <w:szCs w:val="24"/>
        </w:rPr>
        <w:t xml:space="preserve">per </w:t>
      </w:r>
      <w:r w:rsidR="00AF0E3C">
        <w:rPr>
          <w:rFonts w:ascii="Times New Roman" w:hAnsi="Times New Roman" w:cs="Times New Roman"/>
          <w:sz w:val="24"/>
          <w:szCs w:val="24"/>
        </w:rPr>
        <w:t>il rilancio</w:t>
      </w:r>
      <w:r w:rsidR="0071389D">
        <w:rPr>
          <w:rFonts w:ascii="Times New Roman" w:hAnsi="Times New Roman" w:cs="Times New Roman"/>
          <w:sz w:val="24"/>
          <w:szCs w:val="24"/>
        </w:rPr>
        <w:t xml:space="preserve"> </w:t>
      </w:r>
      <w:r w:rsidR="00AF0E3C">
        <w:rPr>
          <w:rFonts w:ascii="Times New Roman" w:hAnsi="Times New Roman" w:cs="Times New Roman"/>
          <w:sz w:val="24"/>
          <w:szCs w:val="24"/>
        </w:rPr>
        <w:t>del</w:t>
      </w:r>
      <w:r w:rsidR="0071389D">
        <w:rPr>
          <w:rFonts w:ascii="Times New Roman" w:hAnsi="Times New Roman" w:cs="Times New Roman"/>
          <w:sz w:val="24"/>
          <w:szCs w:val="24"/>
        </w:rPr>
        <w:t>l’economia dell’edilizia</w:t>
      </w:r>
      <w:r w:rsidR="00FE6E4F">
        <w:rPr>
          <w:rFonts w:ascii="Times New Roman" w:hAnsi="Times New Roman" w:cs="Times New Roman"/>
          <w:sz w:val="24"/>
          <w:szCs w:val="24"/>
        </w:rPr>
        <w:t>,</w:t>
      </w:r>
      <w:r w:rsidR="0071389D">
        <w:rPr>
          <w:rFonts w:ascii="Times New Roman" w:hAnsi="Times New Roman" w:cs="Times New Roman"/>
          <w:sz w:val="24"/>
          <w:szCs w:val="24"/>
        </w:rPr>
        <w:t xml:space="preserve"> anche sulla base della lezione impartita dall’emergenza sanitaria</w:t>
      </w:r>
      <w:r w:rsidR="00FE6E4F">
        <w:rPr>
          <w:rFonts w:ascii="Times New Roman" w:hAnsi="Times New Roman" w:cs="Times New Roman"/>
          <w:sz w:val="24"/>
          <w:szCs w:val="24"/>
        </w:rPr>
        <w:t xml:space="preserve">. È </w:t>
      </w:r>
      <w:r w:rsidR="0071389D">
        <w:rPr>
          <w:rFonts w:ascii="Times New Roman" w:hAnsi="Times New Roman" w:cs="Times New Roman"/>
          <w:sz w:val="24"/>
          <w:szCs w:val="24"/>
        </w:rPr>
        <w:t>questo, in estrema sintesi, il cuore della lettera inviata dal</w:t>
      </w:r>
      <w:r w:rsidRPr="00EA2051">
        <w:rPr>
          <w:rFonts w:ascii="Times New Roman" w:hAnsi="Times New Roman" w:cs="Times New Roman"/>
          <w:sz w:val="24"/>
          <w:szCs w:val="24"/>
        </w:rPr>
        <w:t>l’Ordine degli Architetti di Roma</w:t>
      </w:r>
      <w:r w:rsidR="008B5CF3">
        <w:rPr>
          <w:rFonts w:ascii="Times New Roman" w:hAnsi="Times New Roman" w:cs="Times New Roman"/>
          <w:sz w:val="24"/>
          <w:szCs w:val="24"/>
        </w:rPr>
        <w:t>,</w:t>
      </w:r>
      <w:r w:rsidR="00E27B5E">
        <w:rPr>
          <w:rFonts w:ascii="Times New Roman" w:hAnsi="Times New Roman" w:cs="Times New Roman"/>
          <w:sz w:val="24"/>
          <w:szCs w:val="24"/>
        </w:rPr>
        <w:t xml:space="preserve"> </w:t>
      </w:r>
      <w:r w:rsidR="00FE6E4F">
        <w:rPr>
          <w:rFonts w:ascii="Times New Roman" w:hAnsi="Times New Roman" w:cs="Times New Roman"/>
          <w:sz w:val="24"/>
          <w:szCs w:val="24"/>
        </w:rPr>
        <w:t>in accordo con</w:t>
      </w:r>
      <w:r w:rsidR="00E27B5E" w:rsidRPr="008B5CF3">
        <w:rPr>
          <w:rFonts w:ascii="Times New Roman" w:hAnsi="Times New Roman" w:cs="Times New Roman"/>
          <w:sz w:val="24"/>
          <w:szCs w:val="24"/>
        </w:rPr>
        <w:t xml:space="preserve"> la Federazione degli Ordini degli Architetti del Lazio</w:t>
      </w:r>
      <w:r w:rsidR="00AE1E43">
        <w:rPr>
          <w:rFonts w:ascii="Times New Roman" w:hAnsi="Times New Roman" w:cs="Times New Roman"/>
          <w:sz w:val="24"/>
          <w:szCs w:val="24"/>
        </w:rPr>
        <w:t>, indirizzata ai Ministri</w:t>
      </w:r>
      <w:r w:rsidR="004545D5" w:rsidRPr="00EA2051">
        <w:rPr>
          <w:rFonts w:ascii="Times New Roman" w:hAnsi="Times New Roman" w:cs="Times New Roman"/>
          <w:sz w:val="24"/>
          <w:szCs w:val="24"/>
        </w:rPr>
        <w:t xml:space="preserve"> </w:t>
      </w:r>
      <w:r w:rsidR="004545D5" w:rsidRPr="008F487E">
        <w:rPr>
          <w:rFonts w:ascii="Times New Roman" w:hAnsi="Times New Roman" w:cs="Times New Roman"/>
          <w:b/>
          <w:sz w:val="24"/>
          <w:szCs w:val="24"/>
        </w:rPr>
        <w:t>Paola De Micheli</w:t>
      </w:r>
      <w:r w:rsidR="004545D5" w:rsidRPr="00EA2051">
        <w:rPr>
          <w:rFonts w:ascii="Times New Roman" w:hAnsi="Times New Roman" w:cs="Times New Roman"/>
          <w:sz w:val="24"/>
          <w:szCs w:val="24"/>
        </w:rPr>
        <w:t>,</w:t>
      </w:r>
      <w:r w:rsidR="00AE1E43">
        <w:rPr>
          <w:rFonts w:ascii="Times New Roman" w:hAnsi="Times New Roman" w:cs="Times New Roman"/>
          <w:sz w:val="24"/>
          <w:szCs w:val="24"/>
        </w:rPr>
        <w:t xml:space="preserve"> </w:t>
      </w:r>
      <w:r w:rsidR="00AE1E43" w:rsidRPr="00AE1E43">
        <w:rPr>
          <w:rFonts w:ascii="Times New Roman" w:hAnsi="Times New Roman" w:cs="Times New Roman"/>
          <w:b/>
          <w:bCs/>
          <w:sz w:val="24"/>
          <w:szCs w:val="24"/>
        </w:rPr>
        <w:t>Paola Pisano, Dario Franceschini,</w:t>
      </w:r>
      <w:r w:rsidR="004545D5" w:rsidRPr="00EA2051">
        <w:rPr>
          <w:rFonts w:ascii="Times New Roman" w:hAnsi="Times New Roman" w:cs="Times New Roman"/>
          <w:sz w:val="24"/>
          <w:szCs w:val="24"/>
        </w:rPr>
        <w:t xml:space="preserve"> al Presidente della Regione Lazio </w:t>
      </w:r>
      <w:r w:rsidR="004545D5" w:rsidRPr="008F487E">
        <w:rPr>
          <w:rFonts w:ascii="Times New Roman" w:hAnsi="Times New Roman" w:cs="Times New Roman"/>
          <w:b/>
          <w:sz w:val="24"/>
          <w:szCs w:val="24"/>
        </w:rPr>
        <w:t>Nicola Zingaretti</w:t>
      </w:r>
      <w:r w:rsidR="004545D5" w:rsidRPr="00EA2051">
        <w:rPr>
          <w:rFonts w:ascii="Times New Roman" w:hAnsi="Times New Roman" w:cs="Times New Roman"/>
          <w:sz w:val="24"/>
          <w:szCs w:val="24"/>
        </w:rPr>
        <w:t xml:space="preserve">, al Sindaco di Roma Capitale </w:t>
      </w:r>
      <w:r w:rsidR="004545D5" w:rsidRPr="008F487E">
        <w:rPr>
          <w:rFonts w:ascii="Times New Roman" w:hAnsi="Times New Roman" w:cs="Times New Roman"/>
          <w:b/>
          <w:sz w:val="24"/>
          <w:szCs w:val="24"/>
        </w:rPr>
        <w:t>Virginia Raggi</w:t>
      </w:r>
      <w:r w:rsidR="00AE1E4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E1E43" w:rsidRPr="00AE1E43">
        <w:rPr>
          <w:rFonts w:ascii="Times New Roman" w:hAnsi="Times New Roman" w:cs="Times New Roman"/>
          <w:bCs/>
          <w:sz w:val="24"/>
          <w:szCs w:val="24"/>
        </w:rPr>
        <w:t>oltre a vari Sindaci e assessori del Lazio</w:t>
      </w:r>
      <w:r w:rsidR="00052EF4" w:rsidRPr="00AE1E43">
        <w:rPr>
          <w:rFonts w:ascii="Times New Roman" w:hAnsi="Times New Roman" w:cs="Times New Roman"/>
          <w:bCs/>
          <w:sz w:val="24"/>
          <w:szCs w:val="24"/>
        </w:rPr>
        <w:t>.</w:t>
      </w:r>
      <w:r w:rsidR="004545D5" w:rsidRPr="00AE1E4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A18EEFA" w14:textId="28E27E39" w:rsidR="009C03C9" w:rsidRDefault="009C03C9" w:rsidP="009C0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BD7E" w14:textId="4E07FCB8" w:rsidR="004A24E3" w:rsidRDefault="00AF0E3C" w:rsidP="009F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Ritenendo ormai indispensabile una maggiore collaborazione tra Istituzioni centrali e territoriali, filo rosso che lega i contenuti della lettera degli architetti romani, le</w:t>
      </w:r>
      <w:r w:rsidR="0071389D">
        <w:rPr>
          <w:rFonts w:ascii="Times New Roman" w:hAnsi="Times New Roman" w:cs="Times New Roman"/>
          <w:sz w:val="24"/>
          <w:szCs w:val="24"/>
        </w:rPr>
        <w:t xml:space="preserve"> </w:t>
      </w:r>
      <w:r w:rsidR="0071389D" w:rsidRPr="004A24E3">
        <w:rPr>
          <w:rFonts w:ascii="Times New Roman" w:hAnsi="Times New Roman" w:cs="Times New Roman"/>
          <w:b/>
          <w:bCs/>
          <w:sz w:val="24"/>
          <w:szCs w:val="24"/>
        </w:rPr>
        <w:t>9 proposte</w:t>
      </w:r>
      <w:r w:rsidR="0071389D">
        <w:rPr>
          <w:rFonts w:ascii="Times New Roman" w:hAnsi="Times New Roman" w:cs="Times New Roman"/>
          <w:sz w:val="24"/>
          <w:szCs w:val="24"/>
        </w:rPr>
        <w:t xml:space="preserve"> per superare il</w:t>
      </w:r>
      <w:r w:rsidR="004A24E3">
        <w:rPr>
          <w:rFonts w:ascii="Times New Roman" w:hAnsi="Times New Roman" w:cs="Times New Roman"/>
          <w:sz w:val="24"/>
          <w:szCs w:val="24"/>
        </w:rPr>
        <w:t xml:space="preserve"> gap </w:t>
      </w:r>
      <w:r w:rsidR="0071389D">
        <w:rPr>
          <w:rFonts w:ascii="Times New Roman" w:hAnsi="Times New Roman" w:cs="Times New Roman"/>
          <w:sz w:val="24"/>
          <w:szCs w:val="24"/>
        </w:rPr>
        <w:t xml:space="preserve">delle amministrazioni in </w:t>
      </w:r>
      <w:r w:rsidR="004A24E3">
        <w:rPr>
          <w:rFonts w:ascii="Times New Roman" w:hAnsi="Times New Roman" w:cs="Times New Roman"/>
          <w:sz w:val="24"/>
          <w:szCs w:val="24"/>
        </w:rPr>
        <w:t>materia di digitalizzazione e semplificazione normativa</w:t>
      </w:r>
      <w:r w:rsidR="007138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 di seguito sintetizzate</w:t>
      </w:r>
      <w:r w:rsidR="004A24E3">
        <w:rPr>
          <w:rFonts w:ascii="Times New Roman" w:hAnsi="Times New Roman" w:cs="Times New Roman"/>
          <w:sz w:val="24"/>
          <w:szCs w:val="24"/>
        </w:rPr>
        <w:t>:</w:t>
      </w:r>
    </w:p>
    <w:p w14:paraId="10C8E5BF" w14:textId="6016814F" w:rsidR="0046238F" w:rsidRDefault="00E13840" w:rsidP="009F5A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8E4D3" w14:textId="77777777" w:rsidR="007115DA" w:rsidRPr="008B5CF3" w:rsidRDefault="007115DA" w:rsidP="009F5A38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300C5E" w:rsidRPr="008B5CF3">
        <w:rPr>
          <w:rFonts w:ascii="Times New Roman" w:hAnsi="Times New Roman" w:cs="Times New Roman"/>
          <w:b/>
          <w:bCs/>
          <w:sz w:val="24"/>
          <w:szCs w:val="24"/>
        </w:rPr>
        <w:t>iattaforma unica per l’edilizia</w:t>
      </w:r>
      <w:r w:rsidR="00EA2051" w:rsidRPr="008B5CF3">
        <w:rPr>
          <w:rFonts w:ascii="Times New Roman" w:hAnsi="Times New Roman" w:cs="Times New Roman"/>
          <w:sz w:val="24"/>
          <w:szCs w:val="24"/>
        </w:rPr>
        <w:t>,</w:t>
      </w:r>
      <w:r w:rsidR="00300C5E" w:rsidRPr="008B5CF3">
        <w:rPr>
          <w:rFonts w:ascii="Times New Roman" w:hAnsi="Times New Roman" w:cs="Times New Roman"/>
          <w:sz w:val="24"/>
          <w:szCs w:val="24"/>
        </w:rPr>
        <w:t xml:space="preserve"> </w:t>
      </w:r>
      <w:r w:rsidR="00EA2051" w:rsidRPr="008B5CF3">
        <w:rPr>
          <w:rFonts w:ascii="Times New Roman" w:hAnsi="Times New Roman" w:cs="Times New Roman"/>
          <w:sz w:val="24"/>
          <w:szCs w:val="24"/>
        </w:rPr>
        <w:t>con</w:t>
      </w:r>
      <w:r w:rsidR="00300C5E" w:rsidRPr="008B5CF3">
        <w:rPr>
          <w:rFonts w:ascii="Times New Roman" w:hAnsi="Times New Roman" w:cs="Times New Roman"/>
          <w:sz w:val="24"/>
          <w:szCs w:val="24"/>
        </w:rPr>
        <w:t xml:space="preserve"> la creazione di un vero Sportello Unico per l’Edilizia Telematico dove far</w:t>
      </w:r>
      <w:r w:rsidRPr="008B5CF3">
        <w:rPr>
          <w:rFonts w:ascii="Times New Roman" w:hAnsi="Times New Roman" w:cs="Times New Roman"/>
          <w:sz w:val="24"/>
          <w:szCs w:val="24"/>
        </w:rPr>
        <w:t xml:space="preserve"> confluire tutti gli Enti che esprimono pareri</w:t>
      </w:r>
      <w:r w:rsidR="00300C5E" w:rsidRPr="008B5CF3">
        <w:rPr>
          <w:rFonts w:ascii="Times New Roman" w:hAnsi="Times New Roman" w:cs="Times New Roman"/>
          <w:sz w:val="24"/>
          <w:szCs w:val="24"/>
        </w:rPr>
        <w:t xml:space="preserve"> </w:t>
      </w:r>
      <w:r w:rsidRPr="008B5CF3">
        <w:rPr>
          <w:rFonts w:ascii="Times New Roman" w:hAnsi="Times New Roman" w:cs="Times New Roman"/>
          <w:sz w:val="24"/>
          <w:szCs w:val="24"/>
        </w:rPr>
        <w:t>e</w:t>
      </w:r>
      <w:r w:rsidR="00300C5E" w:rsidRPr="008B5CF3">
        <w:rPr>
          <w:rFonts w:ascii="Times New Roman" w:hAnsi="Times New Roman" w:cs="Times New Roman"/>
          <w:sz w:val="24"/>
          <w:szCs w:val="24"/>
        </w:rPr>
        <w:t xml:space="preserve"> autorizzazioni </w:t>
      </w:r>
      <w:r w:rsidRPr="008B5CF3">
        <w:rPr>
          <w:rFonts w:ascii="Times New Roman" w:hAnsi="Times New Roman" w:cs="Times New Roman"/>
          <w:sz w:val="24"/>
          <w:szCs w:val="24"/>
        </w:rPr>
        <w:t>nell’ambito</w:t>
      </w:r>
      <w:r w:rsidR="00300C5E" w:rsidRPr="008B5CF3">
        <w:rPr>
          <w:rFonts w:ascii="Times New Roman" w:hAnsi="Times New Roman" w:cs="Times New Roman"/>
          <w:sz w:val="24"/>
          <w:szCs w:val="24"/>
        </w:rPr>
        <w:t xml:space="preserve"> dei diversi procedimenti edilizi</w:t>
      </w:r>
      <w:r w:rsidR="0046238F" w:rsidRPr="008B5CF3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83A3845" w14:textId="77777777" w:rsidR="007115DA" w:rsidRPr="008B5CF3" w:rsidRDefault="00300C5E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Protocollo informatico ed eliminazione del protocollo cartaceo</w:t>
      </w:r>
      <w:r w:rsidRPr="008B5CF3">
        <w:rPr>
          <w:rFonts w:ascii="Times New Roman" w:hAnsi="Times New Roman" w:cs="Times New Roman"/>
          <w:sz w:val="24"/>
          <w:szCs w:val="24"/>
        </w:rPr>
        <w:t>, con la creazione di un archivio informatico della PA accessibile e consultabile dal cittadino;</w:t>
      </w:r>
      <w:r w:rsidR="0046238F" w:rsidRPr="008B5C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6CF249" w14:textId="551FEEC4" w:rsidR="007115DA" w:rsidRPr="008B5CF3" w:rsidRDefault="00300C5E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Appuntament</w:t>
      </w:r>
      <w:r w:rsidR="009F5A38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B5CF3">
        <w:rPr>
          <w:rFonts w:ascii="Times New Roman" w:hAnsi="Times New Roman" w:cs="Times New Roman"/>
          <w:b/>
          <w:bCs/>
          <w:sz w:val="24"/>
          <w:szCs w:val="24"/>
        </w:rPr>
        <w:t xml:space="preserve"> telematic</w:t>
      </w:r>
      <w:r w:rsidR="007115DA" w:rsidRPr="008B5CF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B5CF3">
        <w:rPr>
          <w:rFonts w:ascii="Times New Roman" w:hAnsi="Times New Roman" w:cs="Times New Roman"/>
          <w:b/>
          <w:bCs/>
          <w:sz w:val="24"/>
          <w:szCs w:val="24"/>
        </w:rPr>
        <w:t xml:space="preserve"> per le istruttorie tecniche</w:t>
      </w:r>
      <w:r w:rsidR="0046238F" w:rsidRPr="008B5CF3">
        <w:rPr>
          <w:rFonts w:ascii="Times New Roman" w:hAnsi="Times New Roman" w:cs="Times New Roman"/>
          <w:sz w:val="24"/>
          <w:szCs w:val="24"/>
        </w:rPr>
        <w:t>;</w:t>
      </w:r>
      <w:r w:rsidR="0046238F" w:rsidRPr="008B5C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BB7043" w14:textId="3B5D8B3E" w:rsidR="007115DA" w:rsidRPr="008B5CF3" w:rsidRDefault="009F5A38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="00300C5E" w:rsidRPr="008B5C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efinizione dei</w:t>
      </w:r>
      <w:r w:rsidR="00300C5E" w:rsidRPr="008B5C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criteri per i controlli a campione sui procedimenti edilizi</w:t>
      </w:r>
      <w:r w:rsidR="00300C5E" w:rsidRPr="008B5C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dotando i Comuni di risorse economiche ed umane per gli ulteriori procedimenti;</w:t>
      </w:r>
      <w:r w:rsidR="0046238F" w:rsidRPr="008B5CF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14:paraId="22E11CBB" w14:textId="77777777" w:rsidR="007115DA" w:rsidRPr="008B5CF3" w:rsidRDefault="00300C5E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Accesso immediato e semplificato alla normativa di riferimento</w:t>
      </w:r>
      <w:r w:rsidRPr="008B5CF3">
        <w:rPr>
          <w:rFonts w:ascii="Times New Roman" w:hAnsi="Times New Roman" w:cs="Times New Roman"/>
          <w:sz w:val="24"/>
          <w:szCs w:val="24"/>
        </w:rPr>
        <w:t>, alle delibere (comunali e regionali) e alle circolari di settore, con la creazione di un archivio dei casi tipo e dei relativi processi istruttori, anche con l’ausilio degli Ordini e Collegi Professionali</w:t>
      </w:r>
      <w:r w:rsidR="0046238F" w:rsidRPr="008B5CF3">
        <w:rPr>
          <w:rFonts w:ascii="Times New Roman" w:hAnsi="Times New Roman" w:cs="Times New Roman"/>
          <w:sz w:val="24"/>
          <w:szCs w:val="24"/>
        </w:rPr>
        <w:t>;</w:t>
      </w:r>
    </w:p>
    <w:p w14:paraId="76659E04" w14:textId="77777777" w:rsidR="007115DA" w:rsidRPr="008B5CF3" w:rsidRDefault="00300C5E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Creazione di sistemi informativi</w:t>
      </w:r>
      <w:r w:rsidRPr="008B5CF3">
        <w:rPr>
          <w:rFonts w:ascii="Times New Roman" w:hAnsi="Times New Roman" w:cs="Times New Roman"/>
          <w:sz w:val="24"/>
          <w:szCs w:val="24"/>
        </w:rPr>
        <w:t xml:space="preserve"> </w:t>
      </w:r>
      <w:r w:rsidRPr="008B5CF3">
        <w:rPr>
          <w:rFonts w:ascii="Times New Roman" w:hAnsi="Times New Roman" w:cs="Times New Roman"/>
          <w:b/>
          <w:bCs/>
          <w:sz w:val="24"/>
          <w:szCs w:val="24"/>
        </w:rPr>
        <w:t>certificati</w:t>
      </w:r>
      <w:r w:rsidRPr="008B5CF3">
        <w:rPr>
          <w:rFonts w:ascii="Times New Roman" w:hAnsi="Times New Roman" w:cs="Times New Roman"/>
          <w:sz w:val="24"/>
          <w:szCs w:val="24"/>
        </w:rPr>
        <w:t xml:space="preserve"> digitali GIS, della cartografa esistente su tutto il territorio comunale, contenente i dati urbanistici e quelli afferenti i vincoli di varia natura;</w:t>
      </w:r>
    </w:p>
    <w:p w14:paraId="4AA6322E" w14:textId="77777777" w:rsidR="007115DA" w:rsidRPr="008B5CF3" w:rsidRDefault="00300C5E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Digitalizzazione e dematerializzazione degli archivi dei progetti</w:t>
      </w:r>
      <w:r w:rsidRPr="008B5CF3">
        <w:rPr>
          <w:rFonts w:ascii="Times New Roman" w:hAnsi="Times New Roman" w:cs="Times New Roman"/>
          <w:sz w:val="24"/>
          <w:szCs w:val="24"/>
        </w:rPr>
        <w:t xml:space="preserve"> contenenti i titoli abilitativi delle preesistenze degli immobili, accessibili on-line da parte dell’utenza, possibilmente georeferenziati;</w:t>
      </w:r>
    </w:p>
    <w:p w14:paraId="0AE37919" w14:textId="4AC5DBED" w:rsidR="00300C5E" w:rsidRPr="008B5CF3" w:rsidRDefault="00300C5E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Revisione dei cosiddetti “programmi integrati o complessi”</w:t>
      </w:r>
      <w:r w:rsidRPr="008B5CF3">
        <w:rPr>
          <w:rFonts w:ascii="Times New Roman" w:hAnsi="Times New Roman" w:cs="Times New Roman"/>
          <w:sz w:val="24"/>
          <w:szCs w:val="24"/>
        </w:rPr>
        <w:t xml:space="preserve"> attraverso la creazione di una cabina di regia </w:t>
      </w:r>
      <w:r w:rsidR="007115DA" w:rsidRPr="008B5CF3">
        <w:rPr>
          <w:rFonts w:ascii="Times New Roman" w:hAnsi="Times New Roman" w:cs="Times New Roman"/>
          <w:sz w:val="24"/>
          <w:szCs w:val="24"/>
        </w:rPr>
        <w:t>C</w:t>
      </w:r>
      <w:r w:rsidRPr="008B5CF3">
        <w:rPr>
          <w:rFonts w:ascii="Times New Roman" w:hAnsi="Times New Roman" w:cs="Times New Roman"/>
          <w:sz w:val="24"/>
          <w:szCs w:val="24"/>
        </w:rPr>
        <w:t>omune/</w:t>
      </w:r>
      <w:r w:rsidR="007115DA" w:rsidRPr="008B5CF3">
        <w:rPr>
          <w:rFonts w:ascii="Times New Roman" w:hAnsi="Times New Roman" w:cs="Times New Roman"/>
          <w:sz w:val="24"/>
          <w:szCs w:val="24"/>
        </w:rPr>
        <w:t>R</w:t>
      </w:r>
      <w:r w:rsidRPr="008B5CF3">
        <w:rPr>
          <w:rFonts w:ascii="Times New Roman" w:hAnsi="Times New Roman" w:cs="Times New Roman"/>
          <w:sz w:val="24"/>
          <w:szCs w:val="24"/>
        </w:rPr>
        <w:t>egione, finalizzata anche alla pianificazione e programmazione del territorio mediante la redazione di Programmi</w:t>
      </w:r>
      <w:r w:rsidR="00190ECC">
        <w:rPr>
          <w:rFonts w:ascii="Times New Roman" w:hAnsi="Times New Roman" w:cs="Times New Roman"/>
          <w:sz w:val="24"/>
          <w:szCs w:val="24"/>
        </w:rPr>
        <w:t xml:space="preserve"> </w:t>
      </w:r>
      <w:r w:rsidR="00190ECC" w:rsidRPr="005E5B9B">
        <w:rPr>
          <w:rFonts w:ascii="Times New Roman" w:hAnsi="Times New Roman" w:cs="Times New Roman"/>
          <w:sz w:val="24"/>
          <w:szCs w:val="24"/>
        </w:rPr>
        <w:t>Urbani</w:t>
      </w:r>
      <w:r w:rsidRPr="005E5B9B">
        <w:rPr>
          <w:rFonts w:ascii="Times New Roman" w:hAnsi="Times New Roman" w:cs="Times New Roman"/>
          <w:sz w:val="24"/>
          <w:szCs w:val="24"/>
        </w:rPr>
        <w:t xml:space="preserve"> </w:t>
      </w:r>
      <w:r w:rsidR="00190ECC" w:rsidRPr="005E5B9B">
        <w:rPr>
          <w:rFonts w:ascii="Times New Roman" w:hAnsi="Times New Roman" w:cs="Times New Roman"/>
          <w:sz w:val="24"/>
          <w:szCs w:val="24"/>
        </w:rPr>
        <w:t xml:space="preserve">e </w:t>
      </w:r>
      <w:r w:rsidRPr="008B5CF3">
        <w:rPr>
          <w:rFonts w:ascii="Times New Roman" w:hAnsi="Times New Roman" w:cs="Times New Roman"/>
          <w:sz w:val="24"/>
          <w:szCs w:val="24"/>
        </w:rPr>
        <w:t xml:space="preserve">Ambiti </w:t>
      </w:r>
      <w:r w:rsidRPr="008B5CF3">
        <w:rPr>
          <w:rFonts w:ascii="Times New Roman" w:hAnsi="Times New Roman" w:cs="Times New Roman"/>
          <w:sz w:val="24"/>
          <w:szCs w:val="24"/>
        </w:rPr>
        <w:lastRenderedPageBreak/>
        <w:t>di rigenerazione</w:t>
      </w:r>
      <w:r w:rsidR="00155F11" w:rsidRPr="008B5CF3">
        <w:rPr>
          <w:rFonts w:ascii="Times New Roman" w:hAnsi="Times New Roman" w:cs="Times New Roman"/>
          <w:sz w:val="24"/>
          <w:szCs w:val="24"/>
        </w:rPr>
        <w:t>;</w:t>
      </w:r>
    </w:p>
    <w:p w14:paraId="0A7D5007" w14:textId="12127E16" w:rsidR="00155F11" w:rsidRPr="00F10EAD" w:rsidRDefault="00155F11" w:rsidP="009C03C9">
      <w:pPr>
        <w:pStyle w:val="Paragrafoelenco"/>
        <w:keepNext/>
        <w:widowControl w:val="0"/>
        <w:numPr>
          <w:ilvl w:val="0"/>
          <w:numId w:val="3"/>
        </w:numPr>
        <w:spacing w:after="0" w:line="240" w:lineRule="auto"/>
        <w:ind w:right="73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5CF3">
        <w:rPr>
          <w:rFonts w:ascii="Times New Roman" w:hAnsi="Times New Roman" w:cs="Times New Roman"/>
          <w:b/>
          <w:bCs/>
          <w:sz w:val="24"/>
          <w:szCs w:val="24"/>
        </w:rPr>
        <w:t>Mappatura satellitare</w:t>
      </w:r>
      <w:r w:rsidRPr="008B5CF3">
        <w:rPr>
          <w:rFonts w:ascii="Times New Roman" w:hAnsi="Times New Roman" w:cs="Times New Roman"/>
          <w:sz w:val="24"/>
          <w:szCs w:val="24"/>
        </w:rPr>
        <w:t xml:space="preserve"> continua del territorio comunale/regionale e creazione di un modello </w:t>
      </w:r>
      <w:r w:rsidRPr="00F10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tridimensionale </w:t>
      </w:r>
      <w:r w:rsidR="00993799" w:rsidRPr="00F10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 procedura BIM per il </w:t>
      </w:r>
      <w:r w:rsidRPr="00F10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controllo delle nuove costruzioni </w:t>
      </w:r>
      <w:r w:rsidR="00993799" w:rsidRPr="00F10E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delle infrastrutture </w:t>
      </w:r>
      <w:r w:rsidRPr="00F10EAD">
        <w:rPr>
          <w:rFonts w:ascii="Times New Roman" w:hAnsi="Times New Roman" w:cs="Times New Roman"/>
          <w:color w:val="000000" w:themeColor="text1"/>
          <w:sz w:val="24"/>
          <w:szCs w:val="24"/>
        </w:rPr>
        <w:t>con accesso libero</w:t>
      </w:r>
      <w:r w:rsidR="00993799" w:rsidRPr="00F10EA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04394BF" w14:textId="77777777" w:rsidR="0046238F" w:rsidRPr="00EA2051" w:rsidRDefault="0046238F" w:rsidP="009C03C9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</w:p>
    <w:p w14:paraId="4825E265" w14:textId="5419E627" w:rsidR="004A24E3" w:rsidRDefault="00AF0E3C" w:rsidP="004A24E3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resto, anche i</w:t>
      </w:r>
      <w:r w:rsidR="004A24E3">
        <w:rPr>
          <w:rFonts w:ascii="Times New Roman" w:hAnsi="Times New Roman" w:cs="Times New Roman"/>
          <w:sz w:val="24"/>
          <w:szCs w:val="24"/>
        </w:rPr>
        <w:t xml:space="preserve"> numeri parlano chiaro: il </w:t>
      </w:r>
      <w:r w:rsidR="00155F11" w:rsidRPr="008B5CF3">
        <w:rPr>
          <w:rFonts w:ascii="Times New Roman" w:hAnsi="Times New Roman" w:cs="Times New Roman"/>
          <w:sz w:val="24"/>
          <w:szCs w:val="24"/>
        </w:rPr>
        <w:t xml:space="preserve">ritardo nella digitalizzazione </w:t>
      </w:r>
      <w:r w:rsidR="00E13840" w:rsidRPr="008B5CF3">
        <w:rPr>
          <w:rFonts w:ascii="Times New Roman" w:hAnsi="Times New Roman" w:cs="Times New Roman"/>
          <w:sz w:val="24"/>
          <w:szCs w:val="24"/>
        </w:rPr>
        <w:t xml:space="preserve">e </w:t>
      </w:r>
      <w:r w:rsidR="00155F11" w:rsidRPr="008B5CF3">
        <w:rPr>
          <w:rFonts w:ascii="Times New Roman" w:hAnsi="Times New Roman" w:cs="Times New Roman"/>
          <w:sz w:val="24"/>
          <w:szCs w:val="24"/>
        </w:rPr>
        <w:t>nella sburocratizzazione della PA</w:t>
      </w:r>
      <w:r w:rsidR="00E13840" w:rsidRPr="008B5CF3">
        <w:rPr>
          <w:rFonts w:ascii="Times New Roman" w:hAnsi="Times New Roman" w:cs="Times New Roman"/>
          <w:sz w:val="24"/>
          <w:szCs w:val="24"/>
        </w:rPr>
        <w:t xml:space="preserve">, secondo quanto riportato dalla </w:t>
      </w:r>
      <w:r w:rsidR="00155F11" w:rsidRPr="008B5CF3">
        <w:rPr>
          <w:rFonts w:ascii="Times New Roman" w:hAnsi="Times New Roman" w:cs="Times New Roman"/>
          <w:sz w:val="24"/>
          <w:szCs w:val="24"/>
        </w:rPr>
        <w:t xml:space="preserve">CGIA di Mestre del 18 aprile </w:t>
      </w:r>
      <w:r w:rsidR="00E13840" w:rsidRPr="008B5CF3">
        <w:rPr>
          <w:rFonts w:ascii="Times New Roman" w:hAnsi="Times New Roman" w:cs="Times New Roman"/>
          <w:sz w:val="24"/>
          <w:szCs w:val="24"/>
        </w:rPr>
        <w:t xml:space="preserve">scorso, </w:t>
      </w:r>
      <w:r w:rsidR="0046238F" w:rsidRPr="008B5CF3">
        <w:rPr>
          <w:rFonts w:ascii="Times New Roman" w:hAnsi="Times New Roman" w:cs="Times New Roman"/>
          <w:sz w:val="24"/>
          <w:szCs w:val="24"/>
        </w:rPr>
        <w:t>ogni anno grava sulle</w:t>
      </w:r>
      <w:r w:rsidR="007115DA" w:rsidRPr="008B5CF3">
        <w:rPr>
          <w:rFonts w:ascii="Times New Roman" w:hAnsi="Times New Roman" w:cs="Times New Roman"/>
          <w:sz w:val="24"/>
          <w:szCs w:val="24"/>
        </w:rPr>
        <w:t xml:space="preserve"> imprese italiane per circa 57.</w:t>
      </w:r>
      <w:r w:rsidR="0046238F" w:rsidRPr="008B5CF3">
        <w:rPr>
          <w:rFonts w:ascii="Times New Roman" w:hAnsi="Times New Roman" w:cs="Times New Roman"/>
          <w:sz w:val="24"/>
          <w:szCs w:val="24"/>
        </w:rPr>
        <w:t xml:space="preserve">2 </w:t>
      </w:r>
      <w:r w:rsidR="005E1CC9" w:rsidRPr="008B5CF3">
        <w:rPr>
          <w:rFonts w:ascii="Times New Roman" w:hAnsi="Times New Roman" w:cs="Times New Roman"/>
          <w:sz w:val="24"/>
          <w:szCs w:val="24"/>
        </w:rPr>
        <w:t>miliardi</w:t>
      </w:r>
      <w:r w:rsidR="007115DA" w:rsidRPr="008B5CF3">
        <w:rPr>
          <w:rFonts w:ascii="Times New Roman" w:hAnsi="Times New Roman" w:cs="Times New Roman"/>
          <w:sz w:val="24"/>
          <w:szCs w:val="24"/>
        </w:rPr>
        <w:t xml:space="preserve"> di euro</w:t>
      </w:r>
      <w:r w:rsidR="0046238F" w:rsidRPr="008B5CF3">
        <w:rPr>
          <w:rFonts w:ascii="Times New Roman" w:hAnsi="Times New Roman" w:cs="Times New Roman"/>
          <w:sz w:val="24"/>
          <w:szCs w:val="24"/>
        </w:rPr>
        <w:t xml:space="preserve">. </w:t>
      </w:r>
      <w:r w:rsidR="008F487E" w:rsidRPr="008B5CF3">
        <w:rPr>
          <w:rFonts w:ascii="Times New Roman" w:hAnsi="Times New Roman" w:cs="Times New Roman"/>
          <w:sz w:val="24"/>
          <w:szCs w:val="24"/>
        </w:rPr>
        <w:t>“</w:t>
      </w:r>
      <w:r w:rsidR="0046238F" w:rsidRPr="008B5CF3">
        <w:rPr>
          <w:rFonts w:ascii="Times New Roman" w:hAnsi="Times New Roman" w:cs="Times New Roman"/>
          <w:sz w:val="24"/>
          <w:szCs w:val="24"/>
        </w:rPr>
        <w:t>Un costo ch</w:t>
      </w:r>
      <w:r w:rsidR="0046238F" w:rsidRPr="00EA2051">
        <w:rPr>
          <w:rFonts w:ascii="Times New Roman" w:hAnsi="Times New Roman" w:cs="Times New Roman"/>
          <w:sz w:val="24"/>
          <w:szCs w:val="24"/>
        </w:rPr>
        <w:t xml:space="preserve">e risiede soprattutto nel coacervo di leggi che soffocano il </w:t>
      </w:r>
      <w:r w:rsidR="008F487E">
        <w:rPr>
          <w:rFonts w:ascii="Times New Roman" w:hAnsi="Times New Roman" w:cs="Times New Roman"/>
          <w:sz w:val="24"/>
          <w:szCs w:val="24"/>
        </w:rPr>
        <w:t>P</w:t>
      </w:r>
      <w:r w:rsidR="0046238F" w:rsidRPr="00EA2051">
        <w:rPr>
          <w:rFonts w:ascii="Times New Roman" w:hAnsi="Times New Roman" w:cs="Times New Roman"/>
          <w:sz w:val="24"/>
          <w:szCs w:val="24"/>
        </w:rPr>
        <w:t xml:space="preserve">aese (circa </w:t>
      </w:r>
      <w:r w:rsidR="0046238F" w:rsidRPr="008F487E">
        <w:rPr>
          <w:rFonts w:ascii="Times New Roman" w:hAnsi="Times New Roman" w:cs="Times New Roman"/>
          <w:b/>
          <w:sz w:val="24"/>
          <w:szCs w:val="24"/>
        </w:rPr>
        <w:t>160.000 tra decreti, decreti attuativi, circolari, ecc.</w:t>
      </w:r>
      <w:r w:rsidR="0046238F" w:rsidRPr="00EA2051">
        <w:rPr>
          <w:rFonts w:ascii="Times New Roman" w:hAnsi="Times New Roman" w:cs="Times New Roman"/>
          <w:sz w:val="24"/>
          <w:szCs w:val="24"/>
        </w:rPr>
        <w:t xml:space="preserve"> contro le circa 5.500 della Germania e le 7.000 del Regno unito), la mancata abrogazione delle leggi concorrenti e più datate e il ricorso massivo a Decreti legge e con aggravio delle spese per le imprese, maggior numero di contenziosi, sottrazione di tempo </w:t>
      </w:r>
      <w:r w:rsidR="008F487E">
        <w:rPr>
          <w:rFonts w:ascii="Times New Roman" w:hAnsi="Times New Roman" w:cs="Times New Roman"/>
          <w:sz w:val="24"/>
          <w:szCs w:val="24"/>
        </w:rPr>
        <w:t>al</w:t>
      </w:r>
      <w:r w:rsidR="0046238F" w:rsidRPr="00EA2051">
        <w:rPr>
          <w:rFonts w:ascii="Times New Roman" w:hAnsi="Times New Roman" w:cs="Times New Roman"/>
          <w:sz w:val="24"/>
          <w:szCs w:val="24"/>
        </w:rPr>
        <w:t>la ricerca e lo sviluppo, perdita di competitività, indebolimento dello strato produttivo (imprese, professionisti e indotto correlato), fuga degli investitori, sacche di corruzione e illegalità</w:t>
      </w:r>
      <w:r w:rsidR="008F487E">
        <w:rPr>
          <w:rFonts w:ascii="Times New Roman" w:hAnsi="Times New Roman" w:cs="Times New Roman"/>
          <w:sz w:val="24"/>
          <w:szCs w:val="24"/>
        </w:rPr>
        <w:t>”</w:t>
      </w:r>
      <w:r w:rsidR="0046238F" w:rsidRPr="00EA2051">
        <w:rPr>
          <w:rFonts w:ascii="Times New Roman" w:hAnsi="Times New Roman" w:cs="Times New Roman"/>
          <w:sz w:val="24"/>
          <w:szCs w:val="24"/>
        </w:rPr>
        <w:t>.</w:t>
      </w:r>
    </w:p>
    <w:p w14:paraId="57B3AC6C" w14:textId="77777777" w:rsidR="004A24E3" w:rsidRDefault="004A24E3" w:rsidP="004A24E3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</w:p>
    <w:p w14:paraId="5BF4D802" w14:textId="5E4226B9" w:rsidR="004A24E3" w:rsidRDefault="004A24E3" w:rsidP="004A24E3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 w:rsidRPr="00AF0E3C">
        <w:rPr>
          <w:rFonts w:ascii="Times New Roman" w:hAnsi="Times New Roman" w:cs="Times New Roman"/>
          <w:b/>
          <w:bCs/>
          <w:sz w:val="24"/>
          <w:szCs w:val="24"/>
        </w:rPr>
        <w:t xml:space="preserve">Un ritardo che incide in maniera </w:t>
      </w:r>
      <w:r w:rsidR="00965B14" w:rsidRPr="005E5B9B">
        <w:rPr>
          <w:rFonts w:ascii="Times New Roman" w:hAnsi="Times New Roman" w:cs="Times New Roman"/>
          <w:b/>
          <w:bCs/>
          <w:sz w:val="24"/>
          <w:szCs w:val="24"/>
        </w:rPr>
        <w:t xml:space="preserve">significativa </w:t>
      </w:r>
      <w:r w:rsidRPr="00AF0E3C">
        <w:rPr>
          <w:rFonts w:ascii="Times New Roman" w:hAnsi="Times New Roman" w:cs="Times New Roman"/>
          <w:b/>
          <w:bCs/>
          <w:sz w:val="24"/>
          <w:szCs w:val="24"/>
        </w:rPr>
        <w:t xml:space="preserve">anche in termini economici, con ripercussioni </w:t>
      </w:r>
      <w:r w:rsidR="00AF0E3C" w:rsidRPr="00AF0E3C">
        <w:rPr>
          <w:rFonts w:ascii="Times New Roman" w:hAnsi="Times New Roman" w:cs="Times New Roman"/>
          <w:b/>
          <w:bCs/>
          <w:sz w:val="24"/>
          <w:szCs w:val="24"/>
        </w:rPr>
        <w:t>su</w:t>
      </w:r>
      <w:r w:rsidRPr="00AF0E3C">
        <w:rPr>
          <w:rFonts w:ascii="Times New Roman" w:hAnsi="Times New Roman" w:cs="Times New Roman"/>
          <w:b/>
          <w:bCs/>
          <w:sz w:val="24"/>
          <w:szCs w:val="24"/>
        </w:rPr>
        <w:t xml:space="preserve"> professionisti </w:t>
      </w:r>
      <w:r w:rsidR="00AF0E3C" w:rsidRPr="00AF0E3C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Pr="00AF0E3C">
        <w:rPr>
          <w:rFonts w:ascii="Times New Roman" w:hAnsi="Times New Roman" w:cs="Times New Roman"/>
          <w:b/>
          <w:bCs/>
          <w:sz w:val="24"/>
          <w:szCs w:val="24"/>
        </w:rPr>
        <w:t>amministrazioni</w:t>
      </w:r>
      <w:r>
        <w:rPr>
          <w:rFonts w:ascii="Times New Roman" w:hAnsi="Times New Roman" w:cs="Times New Roman"/>
          <w:sz w:val="24"/>
          <w:szCs w:val="24"/>
        </w:rPr>
        <w:t xml:space="preserve">. Un esempio? </w:t>
      </w:r>
      <w:r w:rsidRPr="008B5CF3">
        <w:rPr>
          <w:rFonts w:ascii="Times New Roman" w:hAnsi="Times New Roman" w:cs="Times New Roman"/>
          <w:sz w:val="24"/>
          <w:szCs w:val="24"/>
        </w:rPr>
        <w:t>“Se confrontiamo il dato di Milano con quello di Roma, il termine è sconfortante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8B5CF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scrivono gli architetti:</w:t>
      </w:r>
      <w:r w:rsidRPr="008B5C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“l</w:t>
      </w:r>
      <w:r w:rsidRPr="008B5CF3">
        <w:rPr>
          <w:rFonts w:ascii="Times New Roman" w:hAnsi="Times New Roman" w:cs="Times New Roman"/>
          <w:sz w:val="24"/>
          <w:szCs w:val="24"/>
        </w:rPr>
        <w:t xml:space="preserve">a Capitale ha incassato attraverso gli oneri di urbanizzazione circa </w:t>
      </w:r>
      <w:r w:rsidRPr="008B5CF3">
        <w:rPr>
          <w:rFonts w:ascii="Times New Roman" w:hAnsi="Times New Roman" w:cs="Times New Roman"/>
          <w:b/>
          <w:sz w:val="24"/>
          <w:szCs w:val="24"/>
        </w:rPr>
        <w:t>37 milioni di euro nel 2017, 31 milioni di euro nel 2018 e 38 milioni di euro nel 2019.</w:t>
      </w:r>
      <w:r w:rsidRPr="008B5CF3">
        <w:rPr>
          <w:rFonts w:ascii="Times New Roman" w:hAnsi="Times New Roman" w:cs="Times New Roman"/>
          <w:sz w:val="24"/>
          <w:szCs w:val="24"/>
        </w:rPr>
        <w:t xml:space="preserve"> La misura è tangibile: Milano con un’estensione di soli 182 chilometri quadrati (Roma ne misura 1.287) e con una popolazione di circa 1,3 </w:t>
      </w:r>
      <w:r>
        <w:rPr>
          <w:rFonts w:ascii="Times New Roman" w:hAnsi="Times New Roman" w:cs="Times New Roman"/>
          <w:sz w:val="24"/>
          <w:szCs w:val="24"/>
        </w:rPr>
        <w:t>milioni</w:t>
      </w:r>
      <w:r w:rsidRPr="008B5CF3">
        <w:rPr>
          <w:rFonts w:ascii="Times New Roman" w:hAnsi="Times New Roman" w:cs="Times New Roman"/>
          <w:sz w:val="24"/>
          <w:szCs w:val="24"/>
        </w:rPr>
        <w:t xml:space="preserve"> di residenti (Roma ne conta quasi 3) pianifica interventi di trasformazione del territorio tra pubblico e privato che producono introiti derivanti da permessi di costruzione quasi tre volte quelli di Roma”. </w:t>
      </w:r>
    </w:p>
    <w:p w14:paraId="5B0FB425" w14:textId="77777777" w:rsidR="004A24E3" w:rsidRDefault="004A24E3" w:rsidP="004A2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8F3A3C" w14:textId="77777777" w:rsidR="004A24E3" w:rsidRDefault="004A24E3" w:rsidP="004A24E3">
      <w:pPr>
        <w:keepNext/>
        <w:widowControl w:val="0"/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</w:p>
    <w:p w14:paraId="3D539721" w14:textId="0306AF2D" w:rsidR="00965BA5" w:rsidRPr="00EA2051" w:rsidRDefault="00EE56DD" w:rsidP="009C03C9">
      <w:pPr>
        <w:spacing w:after="0" w:line="240" w:lineRule="auto"/>
        <w:ind w:right="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lettera, in allegato. </w:t>
      </w:r>
    </w:p>
    <w:sectPr w:rsidR="00965BA5" w:rsidRPr="00EA20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63706" w14:textId="77777777" w:rsidR="00EF722A" w:rsidRDefault="00EF722A" w:rsidP="00AF0E3C">
      <w:pPr>
        <w:spacing w:after="0" w:line="240" w:lineRule="auto"/>
      </w:pPr>
      <w:r>
        <w:separator/>
      </w:r>
    </w:p>
  </w:endnote>
  <w:endnote w:type="continuationSeparator" w:id="0">
    <w:p w14:paraId="73B52EA3" w14:textId="77777777" w:rsidR="00EF722A" w:rsidRDefault="00EF722A" w:rsidP="00AF0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C529C" w14:textId="77777777" w:rsidR="00EF722A" w:rsidRDefault="00EF722A" w:rsidP="00AF0E3C">
      <w:pPr>
        <w:spacing w:after="0" w:line="240" w:lineRule="auto"/>
      </w:pPr>
      <w:r>
        <w:separator/>
      </w:r>
    </w:p>
  </w:footnote>
  <w:footnote w:type="continuationSeparator" w:id="0">
    <w:p w14:paraId="30415C49" w14:textId="77777777" w:rsidR="00EF722A" w:rsidRDefault="00EF722A" w:rsidP="00AF0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943EF"/>
    <w:multiLevelType w:val="hybridMultilevel"/>
    <w:tmpl w:val="56D46D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6425"/>
    <w:multiLevelType w:val="hybridMultilevel"/>
    <w:tmpl w:val="3E3CD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8312D9"/>
    <w:multiLevelType w:val="hybridMultilevel"/>
    <w:tmpl w:val="75A6E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ED"/>
    <w:rsid w:val="00052EF4"/>
    <w:rsid w:val="000E0B9A"/>
    <w:rsid w:val="000F7BB1"/>
    <w:rsid w:val="00155F11"/>
    <w:rsid w:val="00190C7C"/>
    <w:rsid w:val="00190ECC"/>
    <w:rsid w:val="001C50EE"/>
    <w:rsid w:val="00291779"/>
    <w:rsid w:val="00300C5E"/>
    <w:rsid w:val="00445220"/>
    <w:rsid w:val="004545D5"/>
    <w:rsid w:val="0046238F"/>
    <w:rsid w:val="004A24E3"/>
    <w:rsid w:val="00500D6F"/>
    <w:rsid w:val="0053081C"/>
    <w:rsid w:val="00556126"/>
    <w:rsid w:val="00576684"/>
    <w:rsid w:val="005B03DB"/>
    <w:rsid w:val="005E1CC9"/>
    <w:rsid w:val="005E5B9B"/>
    <w:rsid w:val="006628ED"/>
    <w:rsid w:val="007115DA"/>
    <w:rsid w:val="0071389D"/>
    <w:rsid w:val="007510E8"/>
    <w:rsid w:val="007B57DC"/>
    <w:rsid w:val="00897E06"/>
    <w:rsid w:val="008B5CF3"/>
    <w:rsid w:val="008F487E"/>
    <w:rsid w:val="00965B14"/>
    <w:rsid w:val="00965BA5"/>
    <w:rsid w:val="00993799"/>
    <w:rsid w:val="009C03C9"/>
    <w:rsid w:val="009F5A38"/>
    <w:rsid w:val="00A33660"/>
    <w:rsid w:val="00AE1E43"/>
    <w:rsid w:val="00AF0E3C"/>
    <w:rsid w:val="00B64BDE"/>
    <w:rsid w:val="00B920A0"/>
    <w:rsid w:val="00C27A1D"/>
    <w:rsid w:val="00C53DDC"/>
    <w:rsid w:val="00C72AA4"/>
    <w:rsid w:val="00CC7F4B"/>
    <w:rsid w:val="00E13840"/>
    <w:rsid w:val="00E27B5E"/>
    <w:rsid w:val="00EA2051"/>
    <w:rsid w:val="00EE56DD"/>
    <w:rsid w:val="00EF722A"/>
    <w:rsid w:val="00F10EAD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EDDD9"/>
  <w15:docId w15:val="{BE70C42C-ABA8-48B2-9174-B24DB3AFB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8ED"/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628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28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28ED"/>
    <w:rPr>
      <w:rFonts w:ascii="Arial" w:hAnsi="Arial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2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28E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00C5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E3C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AF0E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E3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299C-9EA8-4973-A7EA-F704DFA78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de martino</dc:creator>
  <cp:lastModifiedBy>szingaropoli@yahoo.it</cp:lastModifiedBy>
  <cp:revision>2</cp:revision>
  <dcterms:created xsi:type="dcterms:W3CDTF">2020-05-11T08:54:00Z</dcterms:created>
  <dcterms:modified xsi:type="dcterms:W3CDTF">2020-05-11T08:54:00Z</dcterms:modified>
</cp:coreProperties>
</file>