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BA" w:rsidRDefault="00B26BBA" w:rsidP="00B26BBA">
      <w:bookmarkStart w:id="0" w:name="_GoBack"/>
      <w:bookmarkEnd w:id="0"/>
      <w:r>
        <w:t>Modalità di pagamento</w:t>
      </w:r>
      <w:r w:rsidR="001C3312">
        <w:t xml:space="preserve"> per le </w:t>
      </w:r>
      <w:r w:rsidR="001C3312" w:rsidRPr="001C3312">
        <w:rPr>
          <w:b/>
        </w:rPr>
        <w:t>quote di iscrizione</w:t>
      </w:r>
      <w:r w:rsidR="001C3312">
        <w:rPr>
          <w:b/>
        </w:rPr>
        <w:t xml:space="preserve"> all’Ordine</w:t>
      </w:r>
    </w:p>
    <w:p w:rsidR="001C3312" w:rsidRDefault="001C3312" w:rsidP="001C3312">
      <w:pPr>
        <w:jc w:val="both"/>
      </w:pPr>
      <w:r>
        <w:t xml:space="preserve">In ottemperanza alle nuove disposizioni vigenti in materia di pagamenti verso le Pubbliche Amministrazioni, si comunica che il nuovo strumento di pagamento della quote dovute all’Ordine è quello del </w:t>
      </w:r>
      <w:proofErr w:type="spellStart"/>
      <w:r w:rsidRPr="001C3312">
        <w:rPr>
          <w:b/>
        </w:rPr>
        <w:t>PagoPa</w:t>
      </w:r>
      <w:proofErr w:type="spellEnd"/>
      <w:r>
        <w:t>, inviato agli iscritti tramite PEC, che sostituisce il MAV.</w:t>
      </w:r>
    </w:p>
    <w:p w:rsidR="001C3312" w:rsidRDefault="001C3312" w:rsidP="001C3312">
      <w:pPr>
        <w:jc w:val="both"/>
      </w:pPr>
      <w:r>
        <w:t xml:space="preserve">E’ possibile pagare il bollettino </w:t>
      </w:r>
      <w:proofErr w:type="spellStart"/>
      <w:r>
        <w:t>PagoPa</w:t>
      </w:r>
      <w:proofErr w:type="spellEnd"/>
      <w:r>
        <w:t xml:space="preserve"> (avviso di pagamento) presso gli Istituti di credito abilitati o attraverso le funzioni di Home Banking, se messe a disposizione dalla propria banca, oppure presso gli sportelli abilitati delle ricevitorie </w:t>
      </w:r>
      <w:r w:rsidRPr="001C3312">
        <w:rPr>
          <w:b/>
        </w:rPr>
        <w:t>SISAL</w:t>
      </w:r>
      <w:r>
        <w:t xml:space="preserve"> e </w:t>
      </w:r>
      <w:r w:rsidRPr="001C3312">
        <w:rPr>
          <w:b/>
        </w:rPr>
        <w:t>LOTTOMATICA</w:t>
      </w:r>
      <w:r>
        <w:t>.</w:t>
      </w:r>
    </w:p>
    <w:p w:rsidR="001C3312" w:rsidRDefault="001C3312" w:rsidP="001C3312">
      <w:pPr>
        <w:jc w:val="both"/>
      </w:pPr>
      <w:r>
        <w:t>Inoltre, accedendo alla propria AREA ISCRITTI è possibile effettuare il pagamento on line con carta di credito o debito attraverso il servizio Scrigno Pago Facile indicando il Codice Avviso e il C.F. Ente Creditore riportato sia sull’avviso di pagamento che nella propria area iscritti.</w:t>
      </w:r>
    </w:p>
    <w:p w:rsidR="001C3312" w:rsidRDefault="001C3312" w:rsidP="001C3312">
      <w:pPr>
        <w:jc w:val="both"/>
      </w:pPr>
      <w:r>
        <w:t xml:space="preserve">Per il pagamento tramite circuito </w:t>
      </w:r>
      <w:r w:rsidRPr="001C3312">
        <w:rPr>
          <w:b/>
        </w:rPr>
        <w:t>CBILL</w:t>
      </w:r>
      <w:r>
        <w:t xml:space="preserve">, occorre indicare il codice interbancario </w:t>
      </w:r>
      <w:r w:rsidRPr="001C3312">
        <w:rPr>
          <w:b/>
        </w:rPr>
        <w:t>464D5</w:t>
      </w:r>
    </w:p>
    <w:p w:rsidR="00183772" w:rsidRDefault="00183772" w:rsidP="00B26BBA"/>
    <w:p w:rsidR="00183772" w:rsidRDefault="00183772" w:rsidP="00B26BBA">
      <w:pPr>
        <w:rPr>
          <w:b/>
        </w:rPr>
      </w:pPr>
      <w:r w:rsidRPr="00183772">
        <w:rPr>
          <w:b/>
        </w:rPr>
        <w:t>FATTURA ELETTRONICA</w:t>
      </w:r>
    </w:p>
    <w:p w:rsidR="00183772" w:rsidRDefault="00183772" w:rsidP="00183772">
      <w:pPr>
        <w:rPr>
          <w:b/>
        </w:rPr>
      </w:pPr>
      <w:r>
        <w:t xml:space="preserve">Il codice unico di ufficio da utilizzare per la fatturazione elettronica </w:t>
      </w:r>
      <w:proofErr w:type="gramStart"/>
      <w:r>
        <w:t xml:space="preserve">è  </w:t>
      </w:r>
      <w:r w:rsidRPr="00183772">
        <w:rPr>
          <w:b/>
        </w:rPr>
        <w:t>UFS</w:t>
      </w:r>
      <w:proofErr w:type="gramEnd"/>
      <w:r w:rsidRPr="00183772">
        <w:rPr>
          <w:b/>
        </w:rPr>
        <w:t>9W6</w:t>
      </w:r>
    </w:p>
    <w:p w:rsidR="00183772" w:rsidRDefault="00183772" w:rsidP="00183772">
      <w:pPr>
        <w:rPr>
          <w:b/>
        </w:rPr>
      </w:pPr>
      <w:r>
        <w:rPr>
          <w:b/>
        </w:rPr>
        <w:t>SPLIT PAYMENT</w:t>
      </w:r>
    </w:p>
    <w:p w:rsidR="00D5167B" w:rsidRDefault="00D5167B" w:rsidP="00D5167B">
      <w:r>
        <w:t xml:space="preserve">L'art.1 del decreto legislativo 50/2017 ha esteso la platea degli Enti tenuti ad adeguarsi allo "split </w:t>
      </w:r>
      <w:proofErr w:type="spellStart"/>
      <w:r>
        <w:t>payment</w:t>
      </w:r>
      <w:proofErr w:type="spellEnd"/>
      <w:r>
        <w:t>" (il meccanismo di scissione dei pagamenti che comporta la corresponsione dell'IVA sull'acquisto di beni e prestazione di servizi direttamente all’Erario, non più al fornitore</w:t>
      </w:r>
      <w:proofErr w:type="gramStart"/>
      <w:r>
        <w:t>),ANCHE</w:t>
      </w:r>
      <w:proofErr w:type="gramEnd"/>
      <w:r>
        <w:t xml:space="preserve"> AGLI ORDINI PROFESSIONALI a far data dal 1 luglio 2017.</w:t>
      </w:r>
    </w:p>
    <w:p w:rsidR="00D5167B" w:rsidRDefault="00D5167B" w:rsidP="00D5167B">
      <w:proofErr w:type="gramStart"/>
      <w:r>
        <w:t>i</w:t>
      </w:r>
      <w:proofErr w:type="gramEnd"/>
      <w:r>
        <w:t xml:space="preserve"> TITOLARI DI PARTITA IVA dovranno:</w:t>
      </w:r>
    </w:p>
    <w:p w:rsidR="00D5167B" w:rsidRDefault="00D5167B" w:rsidP="00D5167B">
      <w:pPr>
        <w:pStyle w:val="Paragrafoelenco"/>
        <w:numPr>
          <w:ilvl w:val="0"/>
          <w:numId w:val="1"/>
        </w:numPr>
      </w:pPr>
      <w:proofErr w:type="gramStart"/>
      <w:r>
        <w:t>emettere</w:t>
      </w:r>
      <w:proofErr w:type="gramEnd"/>
      <w:r>
        <w:t xml:space="preserve"> fattura elettronica, tramite il servizio di interscambio, indicando il codice univoco di Ente dello scrivente Ordine:  UFS9W6;</w:t>
      </w:r>
    </w:p>
    <w:p w:rsidR="00D5167B" w:rsidRDefault="00D5167B" w:rsidP="00D5167B">
      <w:pPr>
        <w:pStyle w:val="Paragrafoelenco"/>
        <w:numPr>
          <w:ilvl w:val="0"/>
          <w:numId w:val="1"/>
        </w:numPr>
      </w:pPr>
      <w:proofErr w:type="gramStart"/>
      <w:r>
        <w:t>NON  inserire</w:t>
      </w:r>
      <w:proofErr w:type="gramEnd"/>
      <w:r>
        <w:t xml:space="preserve"> il codice CIG in quanto non obbligatorio per l’Ordine;</w:t>
      </w:r>
    </w:p>
    <w:p w:rsidR="00D5167B" w:rsidRDefault="00D5167B" w:rsidP="00D5167B">
      <w:pPr>
        <w:pStyle w:val="Paragrafoelenco"/>
        <w:numPr>
          <w:ilvl w:val="0"/>
          <w:numId w:val="1"/>
        </w:numPr>
      </w:pPr>
      <w:proofErr w:type="gramStart"/>
      <w:r>
        <w:t>ASSOGGETTARSI  allo</w:t>
      </w:r>
      <w:proofErr w:type="gramEnd"/>
      <w:r>
        <w:t xml:space="preserve">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ovvero:</w:t>
      </w:r>
    </w:p>
    <w:p w:rsidR="00D5167B" w:rsidRDefault="00D5167B" w:rsidP="00D5167B">
      <w:pPr>
        <w:pStyle w:val="Paragrafoelenco"/>
        <w:numPr>
          <w:ilvl w:val="1"/>
          <w:numId w:val="1"/>
        </w:numPr>
      </w:pPr>
      <w:proofErr w:type="gramStart"/>
      <w:r>
        <w:t>indicare</w:t>
      </w:r>
      <w:proofErr w:type="gramEnd"/>
      <w:r>
        <w:t xml:space="preserve"> e conteggiare in fattura la percentuale iva del 22%;</w:t>
      </w:r>
    </w:p>
    <w:p w:rsidR="00D5167B" w:rsidRDefault="00D5167B" w:rsidP="00D5167B">
      <w:pPr>
        <w:pStyle w:val="Paragrafoelenco"/>
        <w:numPr>
          <w:ilvl w:val="1"/>
          <w:numId w:val="1"/>
        </w:numPr>
      </w:pPr>
      <w:proofErr w:type="gramStart"/>
      <w:r>
        <w:t>nel</w:t>
      </w:r>
      <w:proofErr w:type="gramEnd"/>
      <w:r>
        <w:t xml:space="preserve"> campo "esigibilità IVA" indicare  il codice S - che sta per scissione dei pagamenti. </w:t>
      </w:r>
    </w:p>
    <w:p w:rsidR="00D5167B" w:rsidRPr="00183772" w:rsidRDefault="00D5167B" w:rsidP="00D5167B">
      <w:r>
        <w:t>Facendo questa operazione il totale da incassare verrà automaticamente decurtato del 22% di IVA.</w:t>
      </w:r>
    </w:p>
    <w:sectPr w:rsidR="00D5167B" w:rsidRPr="00183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A5B"/>
    <w:multiLevelType w:val="hybridMultilevel"/>
    <w:tmpl w:val="07F82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BA"/>
    <w:rsid w:val="00183772"/>
    <w:rsid w:val="001C3312"/>
    <w:rsid w:val="00B26BBA"/>
    <w:rsid w:val="00B700DE"/>
    <w:rsid w:val="00D40C82"/>
    <w:rsid w:val="00D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0B393-A379-446C-B91D-1B15C1B3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deontologia</dc:creator>
  <cp:lastModifiedBy>Enrica Maneschi</cp:lastModifiedBy>
  <cp:revision>2</cp:revision>
  <dcterms:created xsi:type="dcterms:W3CDTF">2020-02-03T15:06:00Z</dcterms:created>
  <dcterms:modified xsi:type="dcterms:W3CDTF">2020-02-03T15:06:00Z</dcterms:modified>
</cp:coreProperties>
</file>