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10B" w:rsidRPr="00FC2DB0" w:rsidRDefault="000C010B" w:rsidP="00FC2DB0">
      <w:pPr>
        <w:spacing w:after="0" w:line="240" w:lineRule="auto"/>
        <w:jc w:val="center"/>
        <w:rPr>
          <w:rFonts w:eastAsia="Times New Roman" w:cs="Helvetica"/>
          <w:color w:val="000000"/>
          <w:sz w:val="24"/>
          <w:szCs w:val="24"/>
          <w:lang w:eastAsia="it-IT"/>
        </w:rPr>
      </w:pPr>
      <w:proofErr w:type="gramStart"/>
      <w:r w:rsidRPr="00FC2DB0">
        <w:rPr>
          <w:rFonts w:eastAsia="Times New Roman" w:cs="Helvetica"/>
          <w:color w:val="000000"/>
          <w:sz w:val="24"/>
          <w:szCs w:val="24"/>
          <w:lang w:eastAsia="it-IT"/>
        </w:rPr>
        <w:t>Attività :</w:t>
      </w:r>
      <w:proofErr w:type="gramEnd"/>
      <w:r w:rsidRPr="00FC2DB0">
        <w:rPr>
          <w:rFonts w:eastAsia="Times New Roman" w:cs="Helvetica"/>
          <w:color w:val="000000"/>
          <w:sz w:val="24"/>
          <w:szCs w:val="24"/>
          <w:lang w:eastAsia="it-IT"/>
        </w:rPr>
        <w:t xml:space="preserve"> </w:t>
      </w:r>
      <w:r w:rsidRPr="00FC2DB0">
        <w:rPr>
          <w:rFonts w:eastAsia="Times New Roman" w:cs="Helvetica"/>
          <w:color w:val="000000"/>
          <w:sz w:val="24"/>
          <w:szCs w:val="24"/>
          <w:u w:val="single"/>
          <w:lang w:eastAsia="it-IT"/>
        </w:rPr>
        <w:t>rilascio visti di congruità</w:t>
      </w:r>
    </w:p>
    <w:p w:rsidR="000C010B" w:rsidRPr="00FC2DB0" w:rsidRDefault="000C010B" w:rsidP="000C010B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it-IT"/>
        </w:rPr>
      </w:pPr>
    </w:p>
    <w:p w:rsidR="000C010B" w:rsidRPr="00FC2DB0" w:rsidRDefault="000C010B" w:rsidP="000C010B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it-IT"/>
        </w:rPr>
      </w:pPr>
    </w:p>
    <w:p w:rsidR="000C010B" w:rsidRPr="00FC2DB0" w:rsidRDefault="000C010B" w:rsidP="000C010B">
      <w:pPr>
        <w:spacing w:after="100" w:line="240" w:lineRule="auto"/>
        <w:rPr>
          <w:rFonts w:eastAsia="Times New Roman" w:cs="Times New Roman"/>
          <w:color w:val="000000"/>
          <w:sz w:val="24"/>
          <w:szCs w:val="24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3"/>
        <w:gridCol w:w="2552"/>
      </w:tblGrid>
      <w:tr w:rsidR="00FC2DB0" w:rsidRPr="00FC2DB0" w:rsidTr="00FC2DB0">
        <w:trPr>
          <w:jc w:val="center"/>
        </w:trPr>
        <w:tc>
          <w:tcPr>
            <w:tcW w:w="2223" w:type="dxa"/>
            <w:shd w:val="clear" w:color="auto" w:fill="auto"/>
          </w:tcPr>
          <w:p w:rsidR="00FC2DB0" w:rsidRPr="00FC2DB0" w:rsidRDefault="00FC2DB0" w:rsidP="00FC2DB0">
            <w:pPr>
              <w:spacing w:after="0" w:line="240" w:lineRule="auto"/>
              <w:jc w:val="center"/>
              <w:rPr>
                <w:rFonts w:eastAsia="Times New Roman" w:cs="Helvetica"/>
                <w:b/>
                <w:sz w:val="28"/>
                <w:szCs w:val="24"/>
                <w:lang w:eastAsia="it-IT"/>
              </w:rPr>
            </w:pPr>
            <w:r w:rsidRPr="00FC2DB0">
              <w:rPr>
                <w:rFonts w:eastAsia="Times New Roman" w:cs="Helvetica"/>
                <w:b/>
                <w:sz w:val="28"/>
                <w:szCs w:val="24"/>
                <w:lang w:eastAsia="it-IT"/>
              </w:rPr>
              <w:t>ANNO</w:t>
            </w:r>
          </w:p>
        </w:tc>
        <w:tc>
          <w:tcPr>
            <w:tcW w:w="2552" w:type="dxa"/>
            <w:shd w:val="clear" w:color="auto" w:fill="auto"/>
          </w:tcPr>
          <w:p w:rsidR="00FC2DB0" w:rsidRPr="00FC2DB0" w:rsidRDefault="00FC2DB0" w:rsidP="00FC2DB0">
            <w:pPr>
              <w:spacing w:after="0" w:line="240" w:lineRule="auto"/>
              <w:jc w:val="center"/>
              <w:rPr>
                <w:rFonts w:eastAsia="Times New Roman" w:cs="Helvetica"/>
                <w:b/>
                <w:sz w:val="28"/>
                <w:szCs w:val="24"/>
                <w:lang w:eastAsia="it-IT"/>
              </w:rPr>
            </w:pPr>
            <w:r w:rsidRPr="00FC2DB0">
              <w:rPr>
                <w:rFonts w:eastAsia="Times New Roman" w:cs="Helvetica"/>
                <w:b/>
                <w:sz w:val="28"/>
                <w:szCs w:val="24"/>
                <w:lang w:eastAsia="it-IT"/>
              </w:rPr>
              <w:t>TOTALE VISTI RILASCIATI</w:t>
            </w:r>
          </w:p>
        </w:tc>
      </w:tr>
      <w:tr w:rsidR="00FC2DB0" w:rsidRPr="00FC2DB0" w:rsidTr="00FC2DB0">
        <w:trPr>
          <w:jc w:val="center"/>
        </w:trPr>
        <w:tc>
          <w:tcPr>
            <w:tcW w:w="2223" w:type="dxa"/>
            <w:shd w:val="clear" w:color="auto" w:fill="auto"/>
          </w:tcPr>
          <w:p w:rsidR="00FC2DB0" w:rsidRPr="00FC2DB0" w:rsidRDefault="00FC2DB0" w:rsidP="00FC2DB0">
            <w:pPr>
              <w:spacing w:after="0" w:line="240" w:lineRule="auto"/>
              <w:rPr>
                <w:rFonts w:eastAsia="Times New Roman" w:cs="Helvetica"/>
                <w:sz w:val="28"/>
                <w:szCs w:val="24"/>
                <w:lang w:eastAsia="it-IT"/>
              </w:rPr>
            </w:pPr>
            <w:r w:rsidRPr="00FC2DB0">
              <w:rPr>
                <w:rFonts w:eastAsia="Times New Roman" w:cs="Helvetica"/>
                <w:sz w:val="28"/>
                <w:szCs w:val="24"/>
                <w:lang w:eastAsia="it-IT"/>
              </w:rPr>
              <w:t>2019</w:t>
            </w:r>
          </w:p>
        </w:tc>
        <w:tc>
          <w:tcPr>
            <w:tcW w:w="2552" w:type="dxa"/>
            <w:shd w:val="clear" w:color="auto" w:fill="auto"/>
          </w:tcPr>
          <w:p w:rsidR="00FC2DB0" w:rsidRPr="00FC2DB0" w:rsidRDefault="00FC2DB0" w:rsidP="00FC2DB0">
            <w:pPr>
              <w:spacing w:after="0" w:line="240" w:lineRule="auto"/>
              <w:jc w:val="center"/>
              <w:rPr>
                <w:rFonts w:eastAsia="Times New Roman" w:cs="Helvetica"/>
                <w:sz w:val="28"/>
                <w:szCs w:val="24"/>
                <w:lang w:eastAsia="it-IT"/>
              </w:rPr>
            </w:pPr>
            <w:r w:rsidRPr="00FC2DB0">
              <w:rPr>
                <w:rFonts w:eastAsia="Times New Roman" w:cs="Helvetica"/>
                <w:sz w:val="28"/>
                <w:szCs w:val="24"/>
                <w:lang w:eastAsia="it-IT"/>
              </w:rPr>
              <w:t>3</w:t>
            </w:r>
          </w:p>
        </w:tc>
      </w:tr>
      <w:tr w:rsidR="00FC2DB0" w:rsidRPr="00FC2DB0" w:rsidTr="00FC2DB0">
        <w:trPr>
          <w:jc w:val="center"/>
        </w:trPr>
        <w:tc>
          <w:tcPr>
            <w:tcW w:w="2223" w:type="dxa"/>
            <w:shd w:val="clear" w:color="auto" w:fill="auto"/>
          </w:tcPr>
          <w:p w:rsidR="00FC2DB0" w:rsidRPr="00FC2DB0" w:rsidRDefault="00FC2DB0" w:rsidP="00FC2DB0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eastAsia="it-IT"/>
              </w:rPr>
            </w:pPr>
            <w:r w:rsidRPr="00FC2DB0">
              <w:rPr>
                <w:rFonts w:eastAsia="Times New Roman" w:cs="Helvetica"/>
                <w:sz w:val="28"/>
                <w:szCs w:val="24"/>
                <w:lang w:eastAsia="it-IT"/>
              </w:rPr>
              <w:t>2018</w:t>
            </w:r>
          </w:p>
        </w:tc>
        <w:tc>
          <w:tcPr>
            <w:tcW w:w="2552" w:type="dxa"/>
            <w:shd w:val="clear" w:color="auto" w:fill="auto"/>
          </w:tcPr>
          <w:p w:rsidR="00FC2DB0" w:rsidRPr="00FC2DB0" w:rsidRDefault="00FC2DB0" w:rsidP="00FC2DB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4"/>
                <w:lang w:eastAsia="it-IT"/>
              </w:rPr>
            </w:pPr>
            <w:r w:rsidRPr="00FC2DB0">
              <w:rPr>
                <w:rFonts w:eastAsia="Times New Roman" w:cs="Helvetica"/>
                <w:sz w:val="28"/>
                <w:szCs w:val="24"/>
                <w:lang w:eastAsia="it-IT"/>
              </w:rPr>
              <w:t>5</w:t>
            </w:r>
          </w:p>
        </w:tc>
      </w:tr>
      <w:tr w:rsidR="00FC2DB0" w:rsidRPr="00FC2DB0" w:rsidTr="00FC2DB0">
        <w:trPr>
          <w:jc w:val="center"/>
        </w:trPr>
        <w:tc>
          <w:tcPr>
            <w:tcW w:w="2223" w:type="dxa"/>
            <w:shd w:val="clear" w:color="auto" w:fill="auto"/>
            <w:hideMark/>
          </w:tcPr>
          <w:p w:rsidR="00FC2DB0" w:rsidRPr="00FC2DB0" w:rsidRDefault="00FC2DB0" w:rsidP="008F4F03">
            <w:pPr>
              <w:spacing w:after="0" w:line="240" w:lineRule="auto"/>
              <w:rPr>
                <w:rFonts w:eastAsia="Times New Roman" w:cs="Helvetica"/>
                <w:sz w:val="28"/>
                <w:szCs w:val="24"/>
                <w:lang w:eastAsia="it-IT"/>
              </w:rPr>
            </w:pPr>
            <w:r w:rsidRPr="00FC2DB0">
              <w:rPr>
                <w:rFonts w:eastAsia="Times New Roman" w:cs="Helvetica"/>
                <w:sz w:val="28"/>
                <w:szCs w:val="24"/>
                <w:lang w:eastAsia="it-IT"/>
              </w:rPr>
              <w:t>2017</w:t>
            </w:r>
          </w:p>
        </w:tc>
        <w:tc>
          <w:tcPr>
            <w:tcW w:w="2552" w:type="dxa"/>
            <w:shd w:val="clear" w:color="auto" w:fill="auto"/>
            <w:hideMark/>
          </w:tcPr>
          <w:p w:rsidR="00FC2DB0" w:rsidRPr="00FC2DB0" w:rsidRDefault="00FC2DB0" w:rsidP="00FC2DB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4"/>
                <w:lang w:eastAsia="it-IT"/>
              </w:rPr>
            </w:pPr>
            <w:r w:rsidRPr="00FC2DB0">
              <w:rPr>
                <w:rFonts w:eastAsia="Times New Roman" w:cs="Helvetica"/>
                <w:sz w:val="28"/>
                <w:szCs w:val="24"/>
                <w:lang w:eastAsia="it-IT"/>
              </w:rPr>
              <w:t>27</w:t>
            </w:r>
          </w:p>
        </w:tc>
      </w:tr>
      <w:tr w:rsidR="00FC2DB0" w:rsidRPr="00FC2DB0" w:rsidTr="00FC2DB0">
        <w:trPr>
          <w:jc w:val="center"/>
        </w:trPr>
        <w:tc>
          <w:tcPr>
            <w:tcW w:w="2223" w:type="dxa"/>
            <w:shd w:val="clear" w:color="auto" w:fill="auto"/>
            <w:hideMark/>
          </w:tcPr>
          <w:p w:rsidR="00FC2DB0" w:rsidRPr="00FC2DB0" w:rsidRDefault="00FC2DB0" w:rsidP="000C010B">
            <w:pPr>
              <w:spacing w:after="0" w:line="240" w:lineRule="auto"/>
              <w:rPr>
                <w:rFonts w:eastAsia="Times New Roman" w:cs="Helvetica"/>
                <w:sz w:val="28"/>
                <w:szCs w:val="24"/>
                <w:lang w:eastAsia="it-IT"/>
              </w:rPr>
            </w:pPr>
            <w:r w:rsidRPr="00FC2DB0">
              <w:rPr>
                <w:rFonts w:eastAsia="Times New Roman" w:cs="Helvetica"/>
                <w:sz w:val="28"/>
                <w:szCs w:val="24"/>
                <w:lang w:eastAsia="it-IT"/>
              </w:rPr>
              <w:t>2016</w:t>
            </w:r>
          </w:p>
        </w:tc>
        <w:tc>
          <w:tcPr>
            <w:tcW w:w="2552" w:type="dxa"/>
            <w:shd w:val="clear" w:color="auto" w:fill="auto"/>
            <w:hideMark/>
          </w:tcPr>
          <w:p w:rsidR="00FC2DB0" w:rsidRPr="00FC2DB0" w:rsidRDefault="00FC2DB0" w:rsidP="00FC2DB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4"/>
                <w:lang w:eastAsia="it-IT"/>
              </w:rPr>
            </w:pPr>
            <w:r w:rsidRPr="00FC2DB0">
              <w:rPr>
                <w:rFonts w:eastAsia="Times New Roman" w:cs="Helvetica"/>
                <w:sz w:val="28"/>
                <w:szCs w:val="24"/>
                <w:lang w:eastAsia="it-IT"/>
              </w:rPr>
              <w:t>32</w:t>
            </w:r>
          </w:p>
        </w:tc>
      </w:tr>
      <w:tr w:rsidR="00FC2DB0" w:rsidRPr="00FC2DB0" w:rsidTr="00FC2DB0">
        <w:trPr>
          <w:jc w:val="center"/>
        </w:trPr>
        <w:tc>
          <w:tcPr>
            <w:tcW w:w="2223" w:type="dxa"/>
            <w:shd w:val="clear" w:color="auto" w:fill="auto"/>
          </w:tcPr>
          <w:p w:rsidR="00FC2DB0" w:rsidRPr="00FC2DB0" w:rsidRDefault="00FC2DB0" w:rsidP="000C010B">
            <w:pPr>
              <w:spacing w:after="0" w:line="240" w:lineRule="auto"/>
              <w:rPr>
                <w:rFonts w:eastAsia="Times New Roman" w:cs="Helvetica"/>
                <w:sz w:val="28"/>
                <w:szCs w:val="24"/>
                <w:lang w:eastAsia="it-IT"/>
              </w:rPr>
            </w:pPr>
            <w:r w:rsidRPr="00FC2DB0">
              <w:rPr>
                <w:rFonts w:eastAsia="Times New Roman" w:cs="Helvetica"/>
                <w:sz w:val="28"/>
                <w:szCs w:val="24"/>
                <w:lang w:eastAsia="it-IT"/>
              </w:rPr>
              <w:t>2015</w:t>
            </w:r>
          </w:p>
        </w:tc>
        <w:tc>
          <w:tcPr>
            <w:tcW w:w="2552" w:type="dxa"/>
            <w:shd w:val="clear" w:color="auto" w:fill="auto"/>
            <w:hideMark/>
          </w:tcPr>
          <w:p w:rsidR="00FC2DB0" w:rsidRPr="00FC2DB0" w:rsidRDefault="00FC2DB0" w:rsidP="00FC2DB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4"/>
                <w:lang w:eastAsia="it-IT"/>
              </w:rPr>
            </w:pPr>
            <w:r w:rsidRPr="00FC2DB0">
              <w:rPr>
                <w:rFonts w:eastAsia="Times New Roman" w:cs="Helvetica"/>
                <w:sz w:val="28"/>
                <w:szCs w:val="24"/>
                <w:lang w:eastAsia="it-IT"/>
              </w:rPr>
              <w:t>33</w:t>
            </w:r>
          </w:p>
        </w:tc>
      </w:tr>
      <w:tr w:rsidR="00FC2DB0" w:rsidRPr="00FC2DB0" w:rsidTr="00FC2DB0">
        <w:trPr>
          <w:jc w:val="center"/>
        </w:trPr>
        <w:tc>
          <w:tcPr>
            <w:tcW w:w="2223" w:type="dxa"/>
            <w:shd w:val="clear" w:color="auto" w:fill="auto"/>
          </w:tcPr>
          <w:p w:rsidR="00FC2DB0" w:rsidRPr="00FC2DB0" w:rsidRDefault="00FC2DB0" w:rsidP="000C010B">
            <w:pPr>
              <w:spacing w:after="0" w:line="240" w:lineRule="auto"/>
              <w:rPr>
                <w:rFonts w:eastAsia="Times New Roman" w:cs="Helvetica"/>
                <w:sz w:val="28"/>
                <w:szCs w:val="24"/>
                <w:lang w:eastAsia="it-IT"/>
              </w:rPr>
            </w:pPr>
            <w:r w:rsidRPr="00FC2DB0">
              <w:rPr>
                <w:rFonts w:eastAsia="Times New Roman" w:cs="Helvetica"/>
                <w:sz w:val="28"/>
                <w:szCs w:val="24"/>
                <w:lang w:eastAsia="it-IT"/>
              </w:rPr>
              <w:t>2014</w:t>
            </w:r>
          </w:p>
        </w:tc>
        <w:tc>
          <w:tcPr>
            <w:tcW w:w="2552" w:type="dxa"/>
            <w:shd w:val="clear" w:color="auto" w:fill="auto"/>
            <w:hideMark/>
          </w:tcPr>
          <w:p w:rsidR="00FC2DB0" w:rsidRPr="00FC2DB0" w:rsidRDefault="00FC2DB0" w:rsidP="00FC2DB0">
            <w:pPr>
              <w:spacing w:after="0" w:line="240" w:lineRule="auto"/>
              <w:jc w:val="center"/>
              <w:rPr>
                <w:rFonts w:eastAsia="Times New Roman" w:cs="Helvetica"/>
                <w:sz w:val="28"/>
                <w:szCs w:val="24"/>
                <w:lang w:eastAsia="it-IT"/>
              </w:rPr>
            </w:pPr>
            <w:bookmarkStart w:id="0" w:name="_GoBack"/>
            <w:bookmarkEnd w:id="0"/>
            <w:r w:rsidRPr="00FC2DB0">
              <w:rPr>
                <w:rFonts w:eastAsia="Times New Roman" w:cs="Helvetica"/>
                <w:sz w:val="28"/>
                <w:szCs w:val="24"/>
                <w:lang w:eastAsia="it-IT"/>
              </w:rPr>
              <w:t>169</w:t>
            </w:r>
          </w:p>
        </w:tc>
      </w:tr>
    </w:tbl>
    <w:p w:rsidR="00B44BD0" w:rsidRPr="00FC2DB0" w:rsidRDefault="00B44BD0">
      <w:pPr>
        <w:rPr>
          <w:sz w:val="24"/>
          <w:szCs w:val="24"/>
        </w:rPr>
      </w:pPr>
    </w:p>
    <w:p w:rsidR="000B374C" w:rsidRPr="00FC2DB0" w:rsidRDefault="000B374C">
      <w:pPr>
        <w:rPr>
          <w:sz w:val="24"/>
          <w:szCs w:val="24"/>
        </w:rPr>
      </w:pPr>
      <w:r w:rsidRPr="00FC2DB0">
        <w:rPr>
          <w:sz w:val="24"/>
          <w:szCs w:val="24"/>
        </w:rPr>
        <w:t xml:space="preserve">Aggiornamento </w:t>
      </w:r>
      <w:r w:rsidR="00FC2DB0">
        <w:rPr>
          <w:sz w:val="24"/>
          <w:szCs w:val="24"/>
        </w:rPr>
        <w:t>31 Dicembre 2019</w:t>
      </w:r>
    </w:p>
    <w:sectPr w:rsidR="000B374C" w:rsidRPr="00FC2D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0B"/>
    <w:rsid w:val="000B374C"/>
    <w:rsid w:val="000C010B"/>
    <w:rsid w:val="00314F6D"/>
    <w:rsid w:val="00691A73"/>
    <w:rsid w:val="00740159"/>
    <w:rsid w:val="00B44BD0"/>
    <w:rsid w:val="00FC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8877A7-E1DB-4BED-8ABE-D7946FC63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4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62733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30698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deontologia</dc:creator>
  <cp:lastModifiedBy>Enrica Maneschi</cp:lastModifiedBy>
  <cp:revision>6</cp:revision>
  <dcterms:created xsi:type="dcterms:W3CDTF">2017-11-23T12:07:00Z</dcterms:created>
  <dcterms:modified xsi:type="dcterms:W3CDTF">2020-01-13T11:16:00Z</dcterms:modified>
</cp:coreProperties>
</file>