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B1730D">
      <w:pPr>
        <w:spacing w:after="0" w:line="240" w:lineRule="auto"/>
        <w:ind w:left="2832" w:firstLine="708"/>
        <w:jc w:val="center"/>
      </w:pPr>
      <w:r>
        <w:t xml:space="preserve">All’Ordine degli Architetti P.P.C. </w:t>
      </w:r>
    </w:p>
    <w:p w:rsidR="00B1730D" w:rsidRDefault="00B1730D" w:rsidP="00B1730D">
      <w:pPr>
        <w:spacing w:after="0" w:line="240" w:lineRule="auto"/>
        <w:ind w:left="2124"/>
        <w:jc w:val="center"/>
      </w:pPr>
      <w:r>
        <w:t xml:space="preserve">     di Roma e </w:t>
      </w:r>
      <w:r w:rsidR="00665B28">
        <w:t>p</w:t>
      </w:r>
      <w:r>
        <w:t>rovincia</w:t>
      </w:r>
    </w:p>
    <w:p w:rsidR="00B1730D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730D" w:rsidRDefault="00B1730D" w:rsidP="00B1730D"/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bookmarkStart w:id="0" w:name="_GoBack"/>
      <w:bookmarkEnd w:id="0"/>
      <w:r w:rsidR="00C24D3C">
        <w:rPr>
          <w:b/>
          <w:bCs/>
        </w:rPr>
        <w:t>.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proofErr w:type="spellStart"/>
      <w:r>
        <w:t>pec</w:t>
      </w:r>
      <w:proofErr w:type="spellEnd"/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non essere sospeso/a dall’Albo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essere in regola con il pagamento della quota annuale di iscrizione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essere in regola con l’Obbligo Formativo per il Triennio 2014-16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non avere condanne penali come da ultima parte dell’art. 80, co. 3 del Dlgs 50/2016</w:t>
      </w:r>
    </w:p>
    <w:p w:rsidR="00B1730D" w:rsidRDefault="00B1730D" w:rsidP="00B1730D">
      <w:pPr>
        <w:spacing w:after="0" w:line="240" w:lineRule="auto"/>
      </w:pPr>
      <w:r>
        <w:t>-</w:t>
      </w:r>
      <w:r>
        <w:tab/>
      </w:r>
      <w:r w:rsidRPr="003F72B2">
        <w:rPr>
          <w:b/>
        </w:rPr>
        <w:t>di essere</w:t>
      </w:r>
      <w:r w:rsidR="003F72B2" w:rsidRPr="003F72B2">
        <w:rPr>
          <w:b/>
        </w:rPr>
        <w:t xml:space="preserve"> ovvero di non essere</w:t>
      </w:r>
      <w:r w:rsidRPr="003F72B2">
        <w:t xml:space="preserve"> in possesso di polizza assicurativa RC professionale</w:t>
      </w:r>
    </w:p>
    <w:p w:rsidR="00B1730D" w:rsidRDefault="00B1730D" w:rsidP="00B1730D">
      <w:pPr>
        <w:spacing w:after="0" w:line="240" w:lineRule="auto"/>
        <w:ind w:left="709" w:hanging="709"/>
      </w:pPr>
      <w:r>
        <w:t>-</w:t>
      </w:r>
      <w:r>
        <w:tab/>
        <w:t>di esonerare l’OAR e l’Amministrazione presso cui effettueranno l’esperienza da ogni qualsivoglia     responsabilità anche per eventuali infortuni ivi compresi quelli in itinere</w:t>
      </w:r>
    </w:p>
    <w:p w:rsidR="00AB7B7A" w:rsidRDefault="00AB7B7A" w:rsidP="00AB7B7A">
      <w:pPr>
        <w:jc w:val="center"/>
        <w:rPr>
          <w:b/>
        </w:rPr>
      </w:pP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 xml:space="preserve">Di partecipare alla Manifestazione in oggetto preferibilmente nel Settore </w:t>
      </w:r>
    </w:p>
    <w:p w:rsidR="00AB7B7A" w:rsidRDefault="00AB7B7A" w:rsidP="00AB7B7A">
      <w:pPr>
        <w:pStyle w:val="Paragrafoelenco"/>
        <w:numPr>
          <w:ilvl w:val="0"/>
          <w:numId w:val="1"/>
        </w:numPr>
      </w:pPr>
      <w:r>
        <w:t>Urbanistica e Pianificazione del Territorio</w:t>
      </w:r>
    </w:p>
    <w:p w:rsidR="00AB7B7A" w:rsidRDefault="00AB7B7A" w:rsidP="00AB7B7A">
      <w:pPr>
        <w:pStyle w:val="Paragrafoelenco"/>
        <w:numPr>
          <w:ilvl w:val="0"/>
          <w:numId w:val="1"/>
        </w:numPr>
      </w:pPr>
      <w:r>
        <w:t>Demanio e Patrimonio</w:t>
      </w:r>
    </w:p>
    <w:p w:rsidR="00AB7B7A" w:rsidRDefault="00AB7B7A" w:rsidP="00AB7B7A">
      <w:pPr>
        <w:pStyle w:val="Paragrafoelenco"/>
        <w:numPr>
          <w:ilvl w:val="0"/>
          <w:numId w:val="1"/>
        </w:numPr>
      </w:pPr>
      <w:r>
        <w:t>Lavori Pubblici</w:t>
      </w:r>
    </w:p>
    <w:p w:rsidR="00B1730D" w:rsidRDefault="00B1730D" w:rsidP="00B1730D">
      <w:r>
        <w:t>Si allega all’uopo:</w:t>
      </w:r>
    </w:p>
    <w:p w:rsidR="00B1730D" w:rsidRDefault="00B1730D" w:rsidP="00B1730D">
      <w:r>
        <w:t>-</w:t>
      </w:r>
      <w:r>
        <w:tab/>
        <w:t>copia di documento di identità valido e sottoscritto</w:t>
      </w:r>
    </w:p>
    <w:p w:rsidR="00B1730D" w:rsidRDefault="00B1730D" w:rsidP="00B1730D">
      <w:r>
        <w:t>-</w:t>
      </w:r>
      <w:r>
        <w:tab/>
        <w:t xml:space="preserve">copia di CV accademico e professionale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B1730D"/>
    <w:p w:rsidR="00B1730D" w:rsidRDefault="00B1730D" w:rsidP="00B1730D">
      <w:r>
        <w:t>________________________</w:t>
      </w:r>
    </w:p>
    <w:p w:rsidR="00F728B7" w:rsidRPr="00B1730D" w:rsidRDefault="00B1730D" w:rsidP="00B1730D">
      <w:pPr>
        <w:rPr>
          <w:sz w:val="18"/>
          <w:szCs w:val="18"/>
        </w:rPr>
      </w:pPr>
      <w:r w:rsidRPr="00B1730D">
        <w:rPr>
          <w:sz w:val="18"/>
          <w:szCs w:val="18"/>
        </w:rPr>
        <w:t xml:space="preserve">* Art.76 D.P.R. 445 del 28 dicembre 2000 (Norme penali): 1: Chiunque rilascia dichiarazioni mendaci, forma atti falsi o ne fa uso nei casi previsti dal presente testo unico è punito ai sensi </w:t>
      </w:r>
      <w:proofErr w:type="gramStart"/>
      <w:r w:rsidRPr="00B1730D">
        <w:rPr>
          <w:sz w:val="18"/>
          <w:szCs w:val="18"/>
        </w:rPr>
        <w:t>del  codice</w:t>
      </w:r>
      <w:proofErr w:type="gramEnd"/>
      <w:r w:rsidRPr="00B1730D">
        <w:rPr>
          <w:sz w:val="18"/>
          <w:szCs w:val="18"/>
        </w:rPr>
        <w:t xml:space="preserve"> penale e delle leggi speciali in materia. 2. L'esibizione di un atto </w:t>
      </w:r>
      <w:proofErr w:type="gramStart"/>
      <w:r w:rsidRPr="00B1730D">
        <w:rPr>
          <w:sz w:val="18"/>
          <w:szCs w:val="18"/>
        </w:rPr>
        <w:t>contenente  dati</w:t>
      </w:r>
      <w:proofErr w:type="gramEnd"/>
      <w:r w:rsidRPr="00B1730D">
        <w:rPr>
          <w:sz w:val="18"/>
          <w:szCs w:val="18"/>
        </w:rPr>
        <w:t xml:space="preserve"> non più rispondenti a verità equivale ad uso di atto falso.3. Le dichiarazioni sostitutive rese ai sensi degli articoli 46 e 47 e le dichiarazioni rese per conto delle persone indicate nell'articolo 4, comma 2, sono considerate come fatte a pubblico ufficiale. </w:t>
      </w:r>
      <w:r w:rsidRPr="00B1730D">
        <w:rPr>
          <w:sz w:val="18"/>
          <w:szCs w:val="18"/>
        </w:rPr>
        <w:tab/>
        <w:t>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803"/>
    <w:rsid w:val="00043158"/>
    <w:rsid w:val="003F72B2"/>
    <w:rsid w:val="0044113E"/>
    <w:rsid w:val="00665B28"/>
    <w:rsid w:val="00721B70"/>
    <w:rsid w:val="00A61803"/>
    <w:rsid w:val="00A7608D"/>
    <w:rsid w:val="00AB7B7A"/>
    <w:rsid w:val="00B1730D"/>
    <w:rsid w:val="00C24D3C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14C3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pc</cp:lastModifiedBy>
  <cp:revision>3</cp:revision>
  <dcterms:created xsi:type="dcterms:W3CDTF">2020-09-10T13:25:00Z</dcterms:created>
  <dcterms:modified xsi:type="dcterms:W3CDTF">2020-09-11T12:41:00Z</dcterms:modified>
</cp:coreProperties>
</file>