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FC5" w:rsidRPr="009D5FC5" w:rsidRDefault="009D5FC5" w:rsidP="009D5FC5">
      <w:pPr>
        <w:jc w:val="center"/>
        <w:rPr>
          <w:b/>
        </w:rPr>
      </w:pPr>
      <w:r w:rsidRPr="009D5FC5">
        <w:rPr>
          <w:b/>
        </w:rPr>
        <w:t>WHISTLEBLOWING</w:t>
      </w:r>
    </w:p>
    <w:p w:rsidR="009D5FC5" w:rsidRDefault="009D5FC5" w:rsidP="009D5FC5">
      <w:pPr>
        <w:jc w:val="both"/>
      </w:pPr>
      <w:bookmarkStart w:id="0" w:name="_GoBack"/>
      <w:r>
        <w:t>Con il termine “whistleblowing” si intende la segnalazione da parte di un dipendente pubblico che intende segnalare illeciti di interesse generale e non di interesse individuale, di cui sia venuto a conoscenza in ragione del rapporto di lavoro, in base a quanto previsto dall’art. 54 bis del d.lgs. n. 165/2001 così come modificato dalla legge 30 novembre 2017, n. 179.</w:t>
      </w:r>
    </w:p>
    <w:p w:rsidR="00407689" w:rsidRDefault="009D5FC5" w:rsidP="009D5FC5">
      <w:pPr>
        <w:jc w:val="both"/>
      </w:pPr>
      <w:r>
        <w:t>Ai fini della disciplina del whistleblowing, per “dipendente pubblico” si intende il dipendente delle amministrazioni pubbliche di cui all’articolo 1, comma 2, del d.lgs. n. 165/2001, ivi compreso il dipendente di cui all’articolo 3, il dipendente di un ente pubblico economico ovvero il dipendente di un ente di diritto privato sottoposto a controllo pubblico ai sensi dell’art. 2359 del codice civile.</w:t>
      </w:r>
    </w:p>
    <w:bookmarkEnd w:id="0"/>
    <w:p w:rsidR="009D5FC5" w:rsidRPr="009D5FC5" w:rsidRDefault="009D5FC5" w:rsidP="009D5FC5">
      <w:pPr>
        <w:rPr>
          <w:b/>
        </w:rPr>
      </w:pPr>
      <w:r w:rsidRPr="009D5FC5">
        <w:rPr>
          <w:b/>
        </w:rPr>
        <w:t xml:space="preserve">Per segnalazioni inviare un’email a </w:t>
      </w:r>
      <w:hyperlink r:id="rId4" w:history="1">
        <w:r w:rsidRPr="006E4B67">
          <w:rPr>
            <w:rStyle w:val="Collegamentoipertestuale"/>
            <w:b/>
          </w:rPr>
          <w:t>whistleblowing@architettiroma.it</w:t>
        </w:r>
      </w:hyperlink>
      <w:r>
        <w:rPr>
          <w:b/>
        </w:rPr>
        <w:t xml:space="preserve"> </w:t>
      </w:r>
    </w:p>
    <w:sectPr w:rsidR="009D5FC5" w:rsidRPr="009D5F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C5"/>
    <w:rsid w:val="00407689"/>
    <w:rsid w:val="009D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0323"/>
  <w15:chartTrackingRefBased/>
  <w15:docId w15:val="{559A306F-DBAF-4B0F-91FB-EB8CED75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D5FC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5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histleblowing@architettirom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 Maneschi</dc:creator>
  <cp:keywords/>
  <dc:description/>
  <cp:lastModifiedBy>Enrica Maneschi</cp:lastModifiedBy>
  <cp:revision>1</cp:revision>
  <dcterms:created xsi:type="dcterms:W3CDTF">2022-04-20T14:37:00Z</dcterms:created>
  <dcterms:modified xsi:type="dcterms:W3CDTF">2022-04-20T14:39:00Z</dcterms:modified>
</cp:coreProperties>
</file>