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AA0C" w14:textId="77777777" w:rsidR="003E68DE" w:rsidRPr="003E68DE" w:rsidRDefault="003E68DE" w:rsidP="003E68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C9DD8" w14:textId="56E33208" w:rsidR="003E68DE" w:rsidRDefault="00444795" w:rsidP="001A4FAE">
      <w:pPr>
        <w:jc w:val="center"/>
        <w:rPr>
          <w:rFonts w:asciiTheme="majorHAnsi" w:hAnsiTheme="majorHAnsi" w:cstheme="majorHAnsi"/>
          <w:b/>
          <w:bCs/>
          <w:sz w:val="24"/>
          <w:szCs w:val="24"/>
          <w:u w:color="00B050"/>
        </w:rPr>
      </w:pP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ELEZIONI, 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t>APPELLO DELL’</w:t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>ORDINE DEGLI ARCHITETTI DI ROMA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 ALLE FORZE POLITICHE</w:t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: 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br/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>“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TRA </w:t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>BONUS EDILIZI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t>, APPALTI E</w:t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BUROCRAZIA, ECCO </w:t>
      </w:r>
      <w:r w:rsidRPr="0057334D">
        <w:rPr>
          <w:rFonts w:asciiTheme="majorHAnsi" w:hAnsiTheme="majorHAnsi" w:cstheme="majorHAnsi"/>
          <w:b/>
          <w:bCs/>
          <w:sz w:val="24"/>
          <w:szCs w:val="24"/>
          <w:u w:color="00B050"/>
        </w:rPr>
        <w:t>LE PRIORITÀ”</w:t>
      </w:r>
    </w:p>
    <w:p w14:paraId="44F0C881" w14:textId="6CE1F1B8" w:rsidR="001A4FAE" w:rsidRPr="00E25649" w:rsidRDefault="00604705" w:rsidP="001A4FAE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  <w:u w:color="00B050"/>
        </w:rPr>
      </w:pP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Nell’ambito delle urgenze </w:t>
      </w:r>
      <w:r w:rsidR="00933D1E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individuate da </w:t>
      </w:r>
      <w:r w:rsidR="001A4FAE"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>OAR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, </w:t>
      </w:r>
      <w:r w:rsidR="001A4FAE"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la definizione del </w:t>
      </w:r>
      <w:r w:rsidR="004E6945">
        <w:rPr>
          <w:rFonts w:asciiTheme="majorHAnsi" w:hAnsiTheme="majorHAnsi" w:cstheme="majorHAnsi"/>
          <w:i/>
          <w:iCs/>
          <w:sz w:val="24"/>
          <w:szCs w:val="24"/>
          <w:u w:color="00B050"/>
        </w:rPr>
        <w:t>DL</w:t>
      </w:r>
      <w:r w:rsidR="001A4FAE"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 sull’equo compens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>o</w:t>
      </w:r>
      <w:r>
        <w:rPr>
          <w:rFonts w:asciiTheme="majorHAnsi" w:hAnsiTheme="majorHAnsi" w:cstheme="majorHAnsi"/>
          <w:i/>
          <w:iCs/>
          <w:sz w:val="24"/>
          <w:szCs w:val="24"/>
          <w:u w:color="00B050"/>
        </w:rPr>
        <w:t>,</w:t>
      </w:r>
      <w:r w:rsidR="00E25649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 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>nuova strategia sui bonus e</w:t>
      </w:r>
      <w:r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 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risoluzione </w:t>
      </w:r>
      <w:r w:rsidR="00933D1E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della questione </w:t>
      </w:r>
      <w:r w:rsidR="004E6945">
        <w:rPr>
          <w:rFonts w:asciiTheme="majorHAnsi" w:hAnsiTheme="majorHAnsi" w:cstheme="majorHAnsi"/>
          <w:i/>
          <w:iCs/>
          <w:sz w:val="24"/>
          <w:szCs w:val="24"/>
          <w:u w:color="00B050"/>
        </w:rPr>
        <w:t>sulla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 cessione dei crediti</w:t>
      </w:r>
      <w:r w:rsidR="00E25649">
        <w:rPr>
          <w:rFonts w:asciiTheme="majorHAnsi" w:hAnsiTheme="majorHAnsi" w:cstheme="majorHAnsi"/>
          <w:i/>
          <w:iCs/>
          <w:sz w:val="24"/>
          <w:szCs w:val="24"/>
          <w:u w:color="00B050"/>
        </w:rPr>
        <w:t>. Stop all’appalto integrato.</w:t>
      </w:r>
      <w:r w:rsidRPr="00604705">
        <w:rPr>
          <w:rFonts w:asciiTheme="majorHAnsi" w:hAnsiTheme="majorHAnsi" w:cstheme="majorHAnsi"/>
          <w:i/>
          <w:iCs/>
          <w:sz w:val="24"/>
          <w:szCs w:val="24"/>
          <w:u w:color="00B050"/>
        </w:rPr>
        <w:t xml:space="preserve"> </w:t>
      </w:r>
    </w:p>
    <w:p w14:paraId="7FBBF305" w14:textId="77777777" w:rsidR="0057334D" w:rsidRPr="0057334D" w:rsidRDefault="0057334D" w:rsidP="00CA0D8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E56491" w14:textId="77777777" w:rsidR="004E6945" w:rsidRDefault="0057334D" w:rsidP="00147C5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5649">
        <w:rPr>
          <w:rFonts w:asciiTheme="majorHAnsi" w:hAnsiTheme="majorHAnsi" w:cstheme="majorHAnsi"/>
          <w:sz w:val="24"/>
          <w:szCs w:val="24"/>
        </w:rPr>
        <w:t>Roma, 19 settembre 2022_ A pochi giorni da</w:t>
      </w:r>
      <w:r w:rsidR="00244DC7" w:rsidRPr="00E25649">
        <w:rPr>
          <w:rFonts w:asciiTheme="majorHAnsi" w:hAnsiTheme="majorHAnsi" w:cstheme="majorHAnsi"/>
          <w:sz w:val="24"/>
          <w:szCs w:val="24"/>
        </w:rPr>
        <w:t>l voto</w:t>
      </w:r>
      <w:r w:rsidRPr="00E25649">
        <w:rPr>
          <w:rFonts w:asciiTheme="majorHAnsi" w:hAnsiTheme="majorHAnsi" w:cstheme="majorHAnsi"/>
          <w:sz w:val="24"/>
          <w:szCs w:val="24"/>
        </w:rPr>
        <w:t>, l’</w:t>
      </w:r>
      <w:r w:rsidRPr="00E25649">
        <w:rPr>
          <w:rFonts w:asciiTheme="majorHAnsi" w:hAnsiTheme="majorHAnsi" w:cstheme="majorHAnsi"/>
          <w:b/>
          <w:bCs/>
          <w:sz w:val="24"/>
          <w:szCs w:val="24"/>
        </w:rPr>
        <w:t>Ordine degli Architetti di Roma e provincia</w:t>
      </w:r>
      <w:r w:rsidRPr="00E25649">
        <w:rPr>
          <w:rFonts w:asciiTheme="majorHAnsi" w:hAnsiTheme="majorHAnsi" w:cstheme="majorHAnsi"/>
          <w:sz w:val="24"/>
          <w:szCs w:val="24"/>
        </w:rPr>
        <w:t xml:space="preserve"> rivolge un appello a tutte le forze politiche</w:t>
      </w:r>
      <w:r w:rsidR="00147C56">
        <w:rPr>
          <w:rFonts w:asciiTheme="majorHAnsi" w:hAnsiTheme="majorHAnsi" w:cstheme="majorHAnsi"/>
          <w:sz w:val="24"/>
          <w:szCs w:val="24"/>
        </w:rPr>
        <w:t xml:space="preserve">, </w:t>
      </w:r>
      <w:r w:rsidR="004E6945">
        <w:rPr>
          <w:rFonts w:asciiTheme="majorHAnsi" w:hAnsiTheme="majorHAnsi" w:cstheme="majorHAnsi"/>
          <w:sz w:val="24"/>
          <w:szCs w:val="24"/>
        </w:rPr>
        <w:t>avanzando</w:t>
      </w:r>
      <w:r w:rsidR="00FF3A19" w:rsidRPr="00E25649">
        <w:rPr>
          <w:rFonts w:asciiTheme="majorHAnsi" w:hAnsiTheme="majorHAnsi" w:cstheme="majorHAnsi"/>
          <w:sz w:val="24"/>
          <w:szCs w:val="24"/>
        </w:rPr>
        <w:t xml:space="preserve"> </w:t>
      </w:r>
      <w:r w:rsidR="00F50B8E" w:rsidRPr="00E25649">
        <w:rPr>
          <w:rFonts w:asciiTheme="majorHAnsi" w:hAnsiTheme="majorHAnsi" w:cstheme="majorHAnsi"/>
          <w:sz w:val="24"/>
          <w:szCs w:val="24"/>
        </w:rPr>
        <w:t xml:space="preserve">proposte </w:t>
      </w:r>
      <w:r w:rsidR="00FF3A19" w:rsidRPr="00E25649">
        <w:rPr>
          <w:rFonts w:asciiTheme="majorHAnsi" w:hAnsiTheme="majorHAnsi" w:cstheme="majorHAnsi"/>
          <w:sz w:val="24"/>
          <w:szCs w:val="24"/>
        </w:rPr>
        <w:t xml:space="preserve">e </w:t>
      </w:r>
      <w:r w:rsidR="004E6945">
        <w:rPr>
          <w:rFonts w:asciiTheme="majorHAnsi" w:hAnsiTheme="majorHAnsi" w:cstheme="majorHAnsi"/>
          <w:sz w:val="24"/>
          <w:szCs w:val="24"/>
        </w:rPr>
        <w:t xml:space="preserve">indicando </w:t>
      </w:r>
      <w:r w:rsidR="00FF3A19" w:rsidRPr="00E25649">
        <w:rPr>
          <w:rFonts w:asciiTheme="majorHAnsi" w:hAnsiTheme="majorHAnsi" w:cstheme="majorHAnsi"/>
          <w:sz w:val="24"/>
          <w:szCs w:val="24"/>
        </w:rPr>
        <w:t xml:space="preserve">priorità per </w:t>
      </w:r>
      <w:r w:rsidR="00B32D50" w:rsidRPr="00E25649">
        <w:rPr>
          <w:rFonts w:asciiTheme="majorHAnsi" w:hAnsiTheme="majorHAnsi" w:cstheme="majorHAnsi"/>
          <w:sz w:val="24"/>
          <w:szCs w:val="24"/>
        </w:rPr>
        <w:t xml:space="preserve">richiamare l’attenzione sulle </w:t>
      </w:r>
      <w:r w:rsidR="004E6945">
        <w:rPr>
          <w:rFonts w:asciiTheme="majorHAnsi" w:hAnsiTheme="majorHAnsi" w:cstheme="majorHAnsi"/>
          <w:sz w:val="24"/>
          <w:szCs w:val="24"/>
        </w:rPr>
        <w:t>questioni legate</w:t>
      </w:r>
      <w:r w:rsidR="00B32D50" w:rsidRPr="00E25649">
        <w:rPr>
          <w:rFonts w:asciiTheme="majorHAnsi" w:hAnsiTheme="majorHAnsi" w:cstheme="majorHAnsi"/>
          <w:sz w:val="24"/>
          <w:szCs w:val="24"/>
        </w:rPr>
        <w:t xml:space="preserve"> alla professione e al ruolo dei professionisti nella società</w:t>
      </w:r>
      <w:r w:rsidR="004E6945">
        <w:rPr>
          <w:rFonts w:asciiTheme="majorHAnsi" w:hAnsiTheme="majorHAnsi" w:cstheme="majorHAnsi"/>
          <w:sz w:val="24"/>
          <w:szCs w:val="24"/>
        </w:rPr>
        <w:t>.</w:t>
      </w:r>
    </w:p>
    <w:p w14:paraId="06BFF44F" w14:textId="77777777" w:rsidR="004E6945" w:rsidRDefault="004E6945" w:rsidP="00147C5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A5B2FC" w14:textId="7FF7244F" w:rsidR="00933D1E" w:rsidRPr="004E6945" w:rsidRDefault="004E6945" w:rsidP="00933D1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 </w:t>
      </w:r>
      <w:r w:rsidR="00933D1E">
        <w:rPr>
          <w:rFonts w:asciiTheme="majorHAnsi" w:hAnsiTheme="majorHAnsi" w:cstheme="majorHAnsi"/>
          <w:sz w:val="24"/>
          <w:szCs w:val="24"/>
        </w:rPr>
        <w:t>l</w:t>
      </w:r>
      <w:r w:rsidR="00DF34D2" w:rsidRPr="00E25649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azioni da mettere in campo </w:t>
      </w:r>
      <w:r w:rsidR="00DF34D2" w:rsidRPr="00E25649">
        <w:rPr>
          <w:rFonts w:asciiTheme="majorHAnsi" w:hAnsiTheme="majorHAnsi" w:cstheme="majorHAnsi"/>
          <w:sz w:val="24"/>
          <w:szCs w:val="24"/>
        </w:rPr>
        <w:t>in vista della prossima legislatura</w:t>
      </w:r>
      <w:r w:rsidR="00147C56" w:rsidRPr="00E25649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documento OAR sollecita</w:t>
      </w:r>
      <w:r w:rsidR="00147C56" w:rsidRPr="00E25649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la politica a “</w:t>
      </w:r>
      <w:r w:rsidR="00147C56" w:rsidRP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sviluppare e tracciare delle proposte concrete</w:t>
      </w:r>
      <w:r w:rsid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147C56" w:rsidRPr="00E25649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per la </w:t>
      </w:r>
      <w:r w:rsidR="00147C56" w:rsidRP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semplificazione delle pratiche burocratiche relative ai titoli edilizi, </w:t>
      </w:r>
      <w:r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sollevando il tema del</w:t>
      </w:r>
      <w:r w:rsidR="00933D1E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147C56" w:rsidRP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’accesso ai documenti</w:t>
      </w:r>
      <w:r w:rsid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 w:rsidR="00147C56" w:rsidRP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la digitalizzazione, </w:t>
      </w:r>
      <w:r w:rsidR="00933D1E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nell’ottica di una sburocratizzazione della</w:t>
      </w:r>
      <w:r w:rsid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macchina amministrativa</w:t>
      </w:r>
      <w:r w:rsidR="00147C56" w:rsidRPr="00147C56">
        <w:rPr>
          <w:rFonts w:asciiTheme="majorHAnsi" w:eastAsia="Arial Unicode MS" w:hAnsiTheme="majorHAnsi" w:cstheme="majorHAnsi"/>
          <w:sz w:val="24"/>
          <w:szCs w:val="24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33D1E">
        <w:rPr>
          <w:rFonts w:asciiTheme="majorHAnsi" w:hAnsiTheme="majorHAnsi" w:cstheme="majorHAnsi"/>
          <w:sz w:val="24"/>
          <w:szCs w:val="24"/>
        </w:rPr>
        <w:t xml:space="preserve">  </w:t>
      </w:r>
      <w:r w:rsidR="00F90FA9" w:rsidRPr="00E25649">
        <w:rPr>
          <w:rFonts w:asciiTheme="majorHAnsi" w:hAnsiTheme="majorHAnsi" w:cstheme="majorHAnsi"/>
          <w:sz w:val="24"/>
          <w:szCs w:val="24"/>
        </w:rPr>
        <w:t>I</w:t>
      </w:r>
      <w:r w:rsidR="00DF34D2" w:rsidRPr="00E25649">
        <w:rPr>
          <w:rFonts w:asciiTheme="majorHAnsi" w:hAnsiTheme="majorHAnsi" w:cstheme="majorHAnsi"/>
          <w:sz w:val="24"/>
          <w:szCs w:val="24"/>
        </w:rPr>
        <w:t>n particolare</w:t>
      </w:r>
      <w:r w:rsidR="00933D1E">
        <w:rPr>
          <w:rFonts w:asciiTheme="majorHAnsi" w:hAnsiTheme="majorHAnsi" w:cstheme="majorHAnsi"/>
          <w:sz w:val="24"/>
          <w:szCs w:val="24"/>
        </w:rPr>
        <w:t xml:space="preserve">, </w:t>
      </w:r>
      <w:r w:rsidR="00F90FA9" w:rsidRPr="00E25649">
        <w:rPr>
          <w:rFonts w:asciiTheme="majorHAnsi" w:hAnsiTheme="majorHAnsi" w:cstheme="majorHAnsi"/>
          <w:sz w:val="24"/>
          <w:szCs w:val="24"/>
        </w:rPr>
        <w:t xml:space="preserve">gli architetti romani e il loro </w:t>
      </w:r>
      <w:r w:rsidR="00F90FA9" w:rsidRPr="00C12F16">
        <w:rPr>
          <w:rFonts w:asciiTheme="majorHAnsi" w:hAnsiTheme="majorHAnsi" w:cstheme="majorHAnsi"/>
          <w:b/>
          <w:bCs/>
          <w:sz w:val="24"/>
          <w:szCs w:val="24"/>
        </w:rPr>
        <w:t xml:space="preserve">Presidente Alessandro </w:t>
      </w:r>
      <w:proofErr w:type="spellStart"/>
      <w:r w:rsidR="00F90FA9" w:rsidRPr="00C12F16">
        <w:rPr>
          <w:rFonts w:asciiTheme="majorHAnsi" w:hAnsiTheme="majorHAnsi" w:cstheme="majorHAnsi"/>
          <w:b/>
          <w:bCs/>
          <w:sz w:val="24"/>
          <w:szCs w:val="24"/>
        </w:rPr>
        <w:t>Panci</w:t>
      </w:r>
      <w:proofErr w:type="spellEnd"/>
      <w:r w:rsidR="00F90FA9" w:rsidRPr="00E25649">
        <w:rPr>
          <w:rFonts w:asciiTheme="majorHAnsi" w:hAnsiTheme="majorHAnsi" w:cstheme="majorHAnsi"/>
          <w:sz w:val="24"/>
          <w:szCs w:val="24"/>
        </w:rPr>
        <w:t xml:space="preserve">, </w:t>
      </w:r>
      <w:r w:rsidR="001A4FAE" w:rsidRPr="00E25649">
        <w:rPr>
          <w:rFonts w:asciiTheme="majorHAnsi" w:hAnsiTheme="majorHAnsi" w:cstheme="majorHAnsi"/>
          <w:sz w:val="24"/>
          <w:szCs w:val="24"/>
        </w:rPr>
        <w:t>invitano la politica a r</w:t>
      </w:r>
      <w:r w:rsidR="00CA0D8B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iaffermare il ruolo dei professionisti </w:t>
      </w:r>
      <w:r w:rsidR="00C12F16">
        <w:rPr>
          <w:rFonts w:asciiTheme="majorHAnsi" w:hAnsiTheme="majorHAnsi" w:cstheme="majorHAnsi"/>
          <w:sz w:val="24"/>
          <w:szCs w:val="24"/>
          <w:shd w:val="clear" w:color="auto" w:fill="FFFFFF"/>
        </w:rPr>
        <w:t>nell’ambito del processo di trasformazione della società</w:t>
      </w:r>
      <w:r w:rsidR="001A4FAE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rilanciando </w:t>
      </w:r>
      <w:r w:rsidR="00CA0D8B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>la qualità dell’architettur</w:t>
      </w:r>
      <w:r w:rsidR="001A4FAE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a, snellendo e digitalizzando </w:t>
      </w:r>
      <w:r w:rsidR="00C12F16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gli 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  <w:shd w:val="clear" w:color="auto" w:fill="FFFFFF"/>
        </w:rPr>
        <w:t xml:space="preserve">iter burocratici per </w:t>
      </w:r>
      <w:r w:rsidR="00CA0D8B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migliorare il rapporto con la </w:t>
      </w:r>
      <w:r w:rsidR="00C12F16">
        <w:rPr>
          <w:rFonts w:asciiTheme="majorHAnsi" w:hAnsiTheme="majorHAnsi" w:cstheme="majorHAnsi"/>
          <w:sz w:val="24"/>
          <w:szCs w:val="24"/>
          <w:shd w:val="clear" w:color="auto" w:fill="FFFFFF"/>
        </w:rPr>
        <w:t>PA</w:t>
      </w:r>
      <w:r w:rsidR="001A4FAE"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</w:t>
      </w:r>
    </w:p>
    <w:p w14:paraId="4F82D94A" w14:textId="77777777" w:rsidR="00933D1E" w:rsidRDefault="00933D1E" w:rsidP="00933D1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4199B36F" w14:textId="57B15E9A" w:rsidR="00CA0D8B" w:rsidRPr="00933D1E" w:rsidRDefault="001A4FAE" w:rsidP="00933D1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>Oar</w:t>
      </w:r>
      <w:proofErr w:type="spellEnd"/>
      <w:r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invita </w:t>
      </w:r>
      <w:r w:rsidR="00C12F16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inoltre </w:t>
      </w:r>
      <w:r w:rsidRPr="00E2564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 riproporre il </w:t>
      </w:r>
      <w:r w:rsidR="00CA0D8B" w:rsidRPr="00E25649">
        <w:rPr>
          <w:rFonts w:asciiTheme="majorHAnsi" w:hAnsiTheme="majorHAnsi" w:cstheme="majorHAnsi"/>
          <w:sz w:val="24"/>
          <w:szCs w:val="24"/>
        </w:rPr>
        <w:t xml:space="preserve">Disegno di Legge sulla </w:t>
      </w:r>
      <w:r w:rsidR="00E25649" w:rsidRPr="00E25649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CA0D8B" w:rsidRPr="00E25649">
        <w:rPr>
          <w:rFonts w:asciiTheme="majorHAnsi" w:hAnsiTheme="majorHAnsi" w:cstheme="majorHAnsi"/>
          <w:b/>
          <w:bCs/>
          <w:sz w:val="24"/>
          <w:szCs w:val="24"/>
        </w:rPr>
        <w:t xml:space="preserve">igenerazione </w:t>
      </w:r>
      <w:r w:rsidR="00CA0D8B" w:rsidRPr="00C12F16">
        <w:rPr>
          <w:rFonts w:asciiTheme="majorHAnsi" w:hAnsiTheme="majorHAnsi" w:cstheme="majorHAnsi"/>
          <w:b/>
          <w:bCs/>
          <w:sz w:val="24"/>
          <w:szCs w:val="24"/>
        </w:rPr>
        <w:t>urbana</w:t>
      </w:r>
      <w:r w:rsidR="00CA0D8B" w:rsidRPr="00E25649">
        <w:rPr>
          <w:rFonts w:asciiTheme="majorHAnsi" w:hAnsiTheme="majorHAnsi" w:cstheme="majorHAnsi"/>
          <w:sz w:val="24"/>
          <w:szCs w:val="24"/>
        </w:rPr>
        <w:t xml:space="preserve"> come strumento finalizzato al recupero e alla valorizzazione del territorio</w:t>
      </w:r>
      <w:r w:rsidR="00C12F16">
        <w:rPr>
          <w:rFonts w:asciiTheme="majorHAnsi" w:hAnsiTheme="majorHAnsi" w:cstheme="majorHAnsi"/>
          <w:sz w:val="24"/>
          <w:szCs w:val="24"/>
        </w:rPr>
        <w:t xml:space="preserve"> e</w:t>
      </w:r>
      <w:r w:rsidR="00CA0D8B" w:rsidRPr="00E25649">
        <w:rPr>
          <w:rFonts w:asciiTheme="majorHAnsi" w:hAnsiTheme="majorHAnsi" w:cstheme="majorHAnsi"/>
          <w:sz w:val="24"/>
          <w:szCs w:val="24"/>
        </w:rPr>
        <w:t xml:space="preserve"> </w:t>
      </w:r>
      <w:r w:rsidR="00C12F16">
        <w:rPr>
          <w:rFonts w:asciiTheme="majorHAnsi" w:hAnsiTheme="majorHAnsi" w:cstheme="majorHAnsi"/>
          <w:sz w:val="24"/>
          <w:szCs w:val="24"/>
        </w:rPr>
        <w:t>“</w:t>
      </w:r>
      <w:r w:rsidR="00CA0D8B" w:rsidRPr="00E25649">
        <w:rPr>
          <w:rFonts w:asciiTheme="majorHAnsi" w:hAnsiTheme="majorHAnsi" w:cstheme="majorHAnsi"/>
          <w:sz w:val="24"/>
          <w:szCs w:val="24"/>
        </w:rPr>
        <w:t>alla promozione di politiche urbane integrate e sostenibili</w:t>
      </w:r>
      <w:r w:rsidR="00C12F16">
        <w:rPr>
          <w:rFonts w:asciiTheme="majorHAnsi" w:hAnsiTheme="majorHAnsi" w:cstheme="majorHAnsi"/>
          <w:sz w:val="24"/>
          <w:szCs w:val="24"/>
        </w:rPr>
        <w:t>”</w:t>
      </w:r>
      <w:r w:rsidR="00CA0D8B" w:rsidRPr="00E25649">
        <w:rPr>
          <w:rFonts w:asciiTheme="majorHAnsi" w:hAnsiTheme="majorHAnsi" w:cstheme="majorHAnsi"/>
          <w:sz w:val="24"/>
          <w:szCs w:val="24"/>
        </w:rPr>
        <w:t>.</w:t>
      </w:r>
      <w:r w:rsidR="00933D1E">
        <w:rPr>
          <w:rFonts w:asciiTheme="majorHAnsi" w:hAnsiTheme="majorHAnsi" w:cstheme="majorHAnsi"/>
          <w:sz w:val="24"/>
          <w:szCs w:val="24"/>
        </w:rPr>
        <w:t xml:space="preserve"> 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Tra le urgenze individuate da</w:t>
      </w:r>
      <w:r w:rsidRPr="00E25649">
        <w:rPr>
          <w:rFonts w:asciiTheme="majorHAnsi" w:hAnsiTheme="majorHAnsi" w:cstheme="majorHAnsi"/>
          <w:sz w:val="24"/>
          <w:szCs w:val="24"/>
          <w:u w:color="00B050"/>
        </w:rPr>
        <w:t>gli architetti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,</w:t>
      </w:r>
      <w:r w:rsidR="004E6945">
        <w:rPr>
          <w:rFonts w:asciiTheme="majorHAnsi" w:hAnsiTheme="majorHAnsi" w:cstheme="majorHAnsi"/>
          <w:sz w:val="24"/>
          <w:szCs w:val="24"/>
          <w:u w:color="00B050"/>
        </w:rPr>
        <w:t xml:space="preserve"> inoltre,</w:t>
      </w:r>
      <w:r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la d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efinizione del </w:t>
      </w:r>
      <w:r w:rsidR="00CA0D8B" w:rsidRPr="00E25649">
        <w:rPr>
          <w:rFonts w:asciiTheme="majorHAnsi" w:hAnsiTheme="majorHAnsi" w:cstheme="majorHAnsi"/>
          <w:b/>
          <w:bCs/>
          <w:sz w:val="24"/>
          <w:szCs w:val="24"/>
          <w:u w:color="00B050"/>
        </w:rPr>
        <w:t>Disegno di Legge sull’equo compenso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“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>per ridare dignità ai professionisti che svolgono un importante ruolo sociale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”, la messa in campo di una n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uova strategia sui </w:t>
      </w:r>
      <w:r w:rsidR="00CA0D8B" w:rsidRPr="00E25649">
        <w:rPr>
          <w:rFonts w:asciiTheme="majorHAnsi" w:hAnsiTheme="majorHAnsi" w:cstheme="majorHAnsi"/>
          <w:b/>
          <w:bCs/>
          <w:sz w:val="24"/>
          <w:szCs w:val="24"/>
          <w:u w:color="00B050"/>
        </w:rPr>
        <w:t>bonus in edilizia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e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la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risoluzione dei problemi legati alla </w:t>
      </w:r>
      <w:r w:rsidR="00CA0D8B" w:rsidRPr="00E25649">
        <w:rPr>
          <w:rFonts w:asciiTheme="majorHAnsi" w:hAnsiTheme="majorHAnsi" w:cstheme="majorHAnsi"/>
          <w:b/>
          <w:bCs/>
          <w:sz w:val="24"/>
          <w:szCs w:val="24"/>
          <w:u w:color="00B050"/>
        </w:rPr>
        <w:t>cessione dei crediti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. </w:t>
      </w:r>
      <w:r w:rsidR="00E25649" w:rsidRPr="00E25649">
        <w:rPr>
          <w:rFonts w:asciiTheme="majorHAnsi" w:hAnsiTheme="majorHAnsi" w:cstheme="majorHAnsi"/>
          <w:sz w:val="24"/>
          <w:szCs w:val="24"/>
          <w:u w:color="00B050"/>
        </w:rPr>
        <w:t>T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ra le priorità</w:t>
      </w:r>
      <w:r w:rsidR="00E25649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indicate dal documento, </w:t>
      </w:r>
      <w:r w:rsidR="00604705" w:rsidRPr="00E25649">
        <w:rPr>
          <w:rFonts w:asciiTheme="majorHAnsi" w:hAnsiTheme="majorHAnsi" w:cstheme="majorHAnsi"/>
          <w:sz w:val="24"/>
          <w:szCs w:val="24"/>
          <w:u w:color="00B050"/>
        </w:rPr>
        <w:t>la “d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>efinizione del ruolo del professionista nel Codice Contratti</w:t>
      </w:r>
      <w:r w:rsidR="00E25649" w:rsidRPr="00E25649">
        <w:rPr>
          <w:rFonts w:asciiTheme="majorHAnsi" w:hAnsiTheme="majorHAnsi" w:cstheme="majorHAnsi"/>
          <w:sz w:val="24"/>
          <w:szCs w:val="24"/>
          <w:u w:color="00B050"/>
        </w:rPr>
        <w:t>”,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 </w:t>
      </w:r>
      <w:r w:rsidR="00CA0D8B" w:rsidRPr="00E25649">
        <w:rPr>
          <w:rFonts w:asciiTheme="majorHAnsi" w:hAnsiTheme="majorHAnsi" w:cstheme="majorHAnsi"/>
          <w:b/>
          <w:bCs/>
          <w:sz w:val="24"/>
          <w:szCs w:val="24"/>
          <w:u w:color="00B050"/>
        </w:rPr>
        <w:t>l’eliminazione dell’appalto integrato</w:t>
      </w:r>
      <w:r w:rsidR="00E25649" w:rsidRPr="00E25649">
        <w:rPr>
          <w:rFonts w:asciiTheme="majorHAnsi" w:hAnsiTheme="majorHAnsi" w:cstheme="majorHAnsi"/>
          <w:b/>
          <w:bCs/>
          <w:sz w:val="24"/>
          <w:szCs w:val="24"/>
          <w:u w:color="00B050"/>
        </w:rPr>
        <w:t xml:space="preserve"> </w:t>
      </w:r>
      <w:r w:rsidR="00E25649" w:rsidRPr="00E25649">
        <w:rPr>
          <w:rFonts w:asciiTheme="majorHAnsi" w:hAnsiTheme="majorHAnsi" w:cstheme="majorHAnsi"/>
          <w:sz w:val="24"/>
          <w:szCs w:val="24"/>
          <w:u w:color="00B050"/>
        </w:rPr>
        <w:t>e la p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 xml:space="preserve">romozione dei </w:t>
      </w:r>
      <w:r w:rsidR="00CA0D8B" w:rsidRPr="004E6945">
        <w:rPr>
          <w:rFonts w:asciiTheme="majorHAnsi" w:hAnsiTheme="majorHAnsi" w:cstheme="majorHAnsi"/>
          <w:b/>
          <w:bCs/>
          <w:sz w:val="24"/>
          <w:szCs w:val="24"/>
          <w:u w:color="FF0000"/>
        </w:rPr>
        <w:t xml:space="preserve">concorsi </w:t>
      </w:r>
      <w:r w:rsidR="004E6945">
        <w:rPr>
          <w:rFonts w:asciiTheme="majorHAnsi" w:hAnsiTheme="majorHAnsi" w:cstheme="majorHAnsi"/>
          <w:b/>
          <w:bCs/>
          <w:sz w:val="24"/>
          <w:szCs w:val="24"/>
          <w:u w:color="FF0000"/>
        </w:rPr>
        <w:t>a</w:t>
      </w:r>
      <w:r w:rsidR="00CA0D8B" w:rsidRPr="004E6945">
        <w:rPr>
          <w:rFonts w:asciiTheme="majorHAnsi" w:hAnsiTheme="majorHAnsi" w:cstheme="majorHAnsi"/>
          <w:b/>
          <w:bCs/>
          <w:sz w:val="24"/>
          <w:szCs w:val="24"/>
          <w:u w:color="FF0000"/>
        </w:rPr>
        <w:t xml:space="preserve"> due gradi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 xml:space="preserve"> come procedura di </w:t>
      </w:r>
      <w:r w:rsidR="00CA0D8B" w:rsidRPr="00E25649">
        <w:rPr>
          <w:rFonts w:asciiTheme="majorHAnsi" w:hAnsiTheme="majorHAnsi" w:cstheme="majorHAnsi"/>
          <w:sz w:val="24"/>
          <w:szCs w:val="24"/>
          <w:u w:color="00B050"/>
        </w:rPr>
        <w:t xml:space="preserve">affidamento 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>ordinaria</w:t>
      </w:r>
      <w:r w:rsidR="004E6945">
        <w:rPr>
          <w:rFonts w:asciiTheme="majorHAnsi" w:hAnsiTheme="majorHAnsi" w:cstheme="majorHAnsi"/>
          <w:sz w:val="24"/>
          <w:szCs w:val="24"/>
          <w:u w:color="FF0000"/>
        </w:rPr>
        <w:t>,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 xml:space="preserve"> </w:t>
      </w:r>
      <w:r w:rsidR="00E25649" w:rsidRPr="00E25649">
        <w:rPr>
          <w:rFonts w:asciiTheme="majorHAnsi" w:hAnsiTheme="majorHAnsi" w:cstheme="majorHAnsi"/>
          <w:sz w:val="24"/>
          <w:szCs w:val="24"/>
          <w:u w:color="FF0000"/>
        </w:rPr>
        <w:t>“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>perché la qualità del progetto corrisponde alla qualità della vita dei cittadini</w:t>
      </w:r>
      <w:r w:rsidR="00E25649" w:rsidRPr="00E25649">
        <w:rPr>
          <w:rFonts w:asciiTheme="majorHAnsi" w:hAnsiTheme="majorHAnsi" w:cstheme="majorHAnsi"/>
          <w:sz w:val="24"/>
          <w:szCs w:val="24"/>
          <w:u w:color="FF0000"/>
        </w:rPr>
        <w:t>”</w:t>
      </w:r>
      <w:r w:rsidR="00CA0D8B" w:rsidRPr="00E25649">
        <w:rPr>
          <w:rFonts w:asciiTheme="majorHAnsi" w:hAnsiTheme="majorHAnsi" w:cstheme="majorHAnsi"/>
          <w:sz w:val="24"/>
          <w:szCs w:val="24"/>
          <w:u w:color="FF0000"/>
        </w:rPr>
        <w:t>.</w:t>
      </w:r>
    </w:p>
    <w:p w14:paraId="40F97BD2" w14:textId="70A05D52" w:rsidR="00CA0D8B" w:rsidRDefault="00CA0D8B" w:rsidP="00CA0D8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290115" w14:textId="2FC3D668" w:rsidR="00C12F16" w:rsidRPr="0057334D" w:rsidRDefault="00444795" w:rsidP="00CA0D8B">
      <w:pPr>
        <w:jc w:val="both"/>
        <w:rPr>
          <w:rFonts w:asciiTheme="majorHAnsi" w:hAnsiTheme="majorHAnsi" w:cstheme="majorHAnsi"/>
          <w:sz w:val="24"/>
          <w:szCs w:val="24"/>
        </w:rPr>
      </w:pPr>
      <w:hyperlink r:id="rId5" w:history="1">
        <w:r w:rsidR="00C12F16" w:rsidRPr="00444795">
          <w:rPr>
            <w:rStyle w:val="Collegamentoipertestuale"/>
            <w:rFonts w:asciiTheme="majorHAnsi" w:hAnsiTheme="majorHAnsi" w:cstheme="majorHAnsi"/>
            <w:sz w:val="24"/>
            <w:szCs w:val="24"/>
          </w:rPr>
          <w:t>LINK ALL’APPELLO</w:t>
        </w:r>
      </w:hyperlink>
      <w:bookmarkStart w:id="0" w:name="_GoBack"/>
      <w:bookmarkEnd w:id="0"/>
    </w:p>
    <w:sectPr w:rsidR="00C12F16" w:rsidRPr="0057334D" w:rsidSect="00BB6B6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409"/>
    <w:multiLevelType w:val="hybridMultilevel"/>
    <w:tmpl w:val="BAF25B82"/>
    <w:numStyleLink w:val="Stileimportato1"/>
  </w:abstractNum>
  <w:abstractNum w:abstractNumId="1" w15:restartNumberingAfterBreak="0">
    <w:nsid w:val="18AE7431"/>
    <w:multiLevelType w:val="hybridMultilevel"/>
    <w:tmpl w:val="BAF25B82"/>
    <w:styleLink w:val="Stileimportato1"/>
    <w:lvl w:ilvl="0" w:tplc="F48E8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5661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EF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E4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B4B8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01B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E485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266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86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78746D"/>
    <w:multiLevelType w:val="hybridMultilevel"/>
    <w:tmpl w:val="DB48DC46"/>
    <w:numStyleLink w:val="Stileimportato2"/>
  </w:abstractNum>
  <w:abstractNum w:abstractNumId="3" w15:restartNumberingAfterBreak="0">
    <w:nsid w:val="547C55D7"/>
    <w:multiLevelType w:val="hybridMultilevel"/>
    <w:tmpl w:val="DB48DC46"/>
    <w:styleLink w:val="Stileimportato2"/>
    <w:lvl w:ilvl="0" w:tplc="09A66DBA">
      <w:start w:val="1"/>
      <w:numFmt w:val="bullet"/>
      <w:lvlText w:val="·"/>
      <w:lvlJc w:val="left"/>
      <w:pPr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2D640">
      <w:start w:val="1"/>
      <w:numFmt w:val="bullet"/>
      <w:lvlText w:val="o"/>
      <w:lvlJc w:val="left"/>
      <w:pPr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4380C">
      <w:start w:val="1"/>
      <w:numFmt w:val="bullet"/>
      <w:lvlText w:val="▪"/>
      <w:lvlJc w:val="left"/>
      <w:pPr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061C2">
      <w:start w:val="1"/>
      <w:numFmt w:val="bullet"/>
      <w:lvlText w:val="·"/>
      <w:lvlJc w:val="left"/>
      <w:pPr>
        <w:ind w:left="29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08DF3C">
      <w:start w:val="1"/>
      <w:numFmt w:val="bullet"/>
      <w:lvlText w:val="o"/>
      <w:lvlJc w:val="left"/>
      <w:pPr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8FB7C">
      <w:start w:val="1"/>
      <w:numFmt w:val="bullet"/>
      <w:lvlText w:val="▪"/>
      <w:lvlJc w:val="left"/>
      <w:pPr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AC8A6">
      <w:start w:val="1"/>
      <w:numFmt w:val="bullet"/>
      <w:lvlText w:val="·"/>
      <w:lvlJc w:val="left"/>
      <w:pPr>
        <w:ind w:left="51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C5300">
      <w:start w:val="1"/>
      <w:numFmt w:val="bullet"/>
      <w:lvlText w:val="o"/>
      <w:lvlJc w:val="left"/>
      <w:pPr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B86B1E">
      <w:start w:val="1"/>
      <w:numFmt w:val="bullet"/>
      <w:lvlText w:val="▪"/>
      <w:lvlJc w:val="left"/>
      <w:pPr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C6"/>
    <w:rsid w:val="000A3DC5"/>
    <w:rsid w:val="000F5D6A"/>
    <w:rsid w:val="00147C56"/>
    <w:rsid w:val="00192EC6"/>
    <w:rsid w:val="001943E7"/>
    <w:rsid w:val="001A4FAE"/>
    <w:rsid w:val="00244DC7"/>
    <w:rsid w:val="003E68DE"/>
    <w:rsid w:val="00444795"/>
    <w:rsid w:val="004E6945"/>
    <w:rsid w:val="0057334D"/>
    <w:rsid w:val="00587DBD"/>
    <w:rsid w:val="00604705"/>
    <w:rsid w:val="00933D1E"/>
    <w:rsid w:val="00B249C5"/>
    <w:rsid w:val="00B32D50"/>
    <w:rsid w:val="00BB6B61"/>
    <w:rsid w:val="00BD0665"/>
    <w:rsid w:val="00C12F16"/>
    <w:rsid w:val="00CA0D8B"/>
    <w:rsid w:val="00DF34D2"/>
    <w:rsid w:val="00E25649"/>
    <w:rsid w:val="00F50B8E"/>
    <w:rsid w:val="00F90FA9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0BCA"/>
  <w15:chartTrackingRefBased/>
  <w15:docId w15:val="{7937D1FA-4B6C-4279-98FB-8AEBD84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rsid w:val="00CA0D8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CA0D8B"/>
    <w:pPr>
      <w:numPr>
        <w:numId w:val="1"/>
      </w:numPr>
    </w:pPr>
  </w:style>
  <w:style w:type="numbering" w:customStyle="1" w:styleId="Stileimportato2">
    <w:name w:val="Stile importato 2"/>
    <w:rsid w:val="00CA0D8B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4447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chitettiroma.it/politica-ordine/azioni-del-consiglio/bonus-edilizi-appalti-burocrazia-loar-indica-le-priorita-appello-a-tutte-le-forze-politi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Martino Giovanni</dc:creator>
  <cp:keywords/>
  <dc:description/>
  <cp:lastModifiedBy>segretriaarce</cp:lastModifiedBy>
  <cp:revision>6</cp:revision>
  <dcterms:created xsi:type="dcterms:W3CDTF">2022-09-18T09:04:00Z</dcterms:created>
  <dcterms:modified xsi:type="dcterms:W3CDTF">2022-09-19T11:13:00Z</dcterms:modified>
</cp:coreProperties>
</file>