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154DA" w14:textId="3947E65E" w:rsidR="0086656F" w:rsidRPr="008E6599" w:rsidRDefault="0086656F" w:rsidP="001E1DD4">
      <w:pPr>
        <w:jc w:val="center"/>
        <w:rPr>
          <w:rFonts w:asciiTheme="minorHAnsi" w:eastAsia="Titillium Web" w:hAnsiTheme="minorHAnsi" w:cstheme="minorHAnsi"/>
          <w:b/>
          <w:color w:val="000000" w:themeColor="text1"/>
          <w:sz w:val="32"/>
          <w:szCs w:val="32"/>
        </w:rPr>
      </w:pPr>
      <w:r w:rsidRPr="008E6599">
        <w:rPr>
          <w:rFonts w:asciiTheme="minorHAnsi" w:eastAsia="Titillium Web" w:hAnsiTheme="minorHAnsi" w:cstheme="minorHAnsi"/>
          <w:b/>
          <w:color w:val="000000" w:themeColor="text1"/>
          <w:sz w:val="32"/>
          <w:szCs w:val="32"/>
        </w:rPr>
        <w:t>CALL</w:t>
      </w:r>
      <w:r w:rsidRPr="008E6599">
        <w:rPr>
          <w:rFonts w:asciiTheme="minorHAnsi" w:hAnsiTheme="minorHAnsi" w:cstheme="minorHAnsi"/>
          <w:color w:val="000000" w:themeColor="text1"/>
          <w:sz w:val="32"/>
          <w:szCs w:val="32"/>
        </w:rPr>
        <w:t xml:space="preserve"> </w:t>
      </w:r>
      <w:r w:rsidR="00E24A02" w:rsidRPr="008E6599">
        <w:rPr>
          <w:rFonts w:asciiTheme="minorHAnsi" w:eastAsia="Titillium Web" w:hAnsiTheme="minorHAnsi" w:cstheme="minorHAnsi"/>
          <w:b/>
          <w:color w:val="000000" w:themeColor="text1"/>
          <w:sz w:val="32"/>
          <w:szCs w:val="32"/>
        </w:rPr>
        <w:t xml:space="preserve">for PROJECTS </w:t>
      </w:r>
      <w:r w:rsidR="00A82B89" w:rsidRPr="008E6599">
        <w:rPr>
          <w:rFonts w:asciiTheme="minorHAnsi" w:eastAsia="Titillium Web" w:hAnsiTheme="minorHAnsi" w:cstheme="minorHAnsi"/>
          <w:b/>
          <w:color w:val="000000" w:themeColor="text1"/>
          <w:sz w:val="32"/>
          <w:szCs w:val="32"/>
        </w:rPr>
        <w:t>INFIORATA DI GALLICANO NEL LAZIO</w:t>
      </w:r>
      <w:r w:rsidR="00E24A02" w:rsidRPr="008E6599">
        <w:rPr>
          <w:rFonts w:asciiTheme="minorHAnsi" w:eastAsia="Titillium Web" w:hAnsiTheme="minorHAnsi" w:cstheme="minorHAnsi"/>
          <w:b/>
          <w:color w:val="000000" w:themeColor="text1"/>
          <w:sz w:val="32"/>
          <w:szCs w:val="32"/>
        </w:rPr>
        <w:t xml:space="preserve"> </w:t>
      </w:r>
      <w:r w:rsidR="00A82B89" w:rsidRPr="008E6599">
        <w:rPr>
          <w:rFonts w:asciiTheme="minorHAnsi" w:eastAsia="Titillium Web" w:hAnsiTheme="minorHAnsi" w:cstheme="minorHAnsi"/>
          <w:b/>
          <w:color w:val="000000" w:themeColor="text1"/>
          <w:sz w:val="32"/>
          <w:szCs w:val="32"/>
        </w:rPr>
        <w:t>2025</w:t>
      </w:r>
    </w:p>
    <w:p w14:paraId="6ADE5475" w14:textId="77777777" w:rsidR="001D0357" w:rsidRPr="008E6599" w:rsidRDefault="001D0357" w:rsidP="0086656F">
      <w:pPr>
        <w:rPr>
          <w:rFonts w:asciiTheme="minorHAnsi" w:eastAsia="Titillium Web" w:hAnsiTheme="minorHAnsi" w:cstheme="minorHAnsi"/>
          <w:b/>
          <w:color w:val="000000" w:themeColor="text1"/>
          <w:sz w:val="22"/>
          <w:szCs w:val="22"/>
        </w:rPr>
      </w:pPr>
    </w:p>
    <w:p w14:paraId="02F7C61E" w14:textId="4AA63E9E" w:rsidR="0086656F" w:rsidRPr="008E6599" w:rsidRDefault="00211D88" w:rsidP="0086656F">
      <w:pPr>
        <w:rPr>
          <w:rFonts w:asciiTheme="minorHAnsi" w:eastAsia="Titillium Web" w:hAnsiTheme="minorHAnsi" w:cstheme="minorHAnsi"/>
          <w:b/>
          <w:bCs/>
          <w:color w:val="000000" w:themeColor="text1"/>
          <w:sz w:val="22"/>
          <w:szCs w:val="22"/>
        </w:rPr>
      </w:pPr>
      <w:r w:rsidRPr="008E6599">
        <w:rPr>
          <w:rFonts w:asciiTheme="minorHAnsi" w:eastAsia="Titillium Web" w:hAnsiTheme="minorHAnsi" w:cstheme="minorHAnsi"/>
          <w:b/>
          <w:bCs/>
          <w:color w:val="000000" w:themeColor="text1"/>
          <w:sz w:val="22"/>
          <w:szCs w:val="22"/>
        </w:rPr>
        <w:t>Premessa</w:t>
      </w:r>
    </w:p>
    <w:p w14:paraId="2C4BE8CC" w14:textId="3E720509" w:rsidR="00B94504" w:rsidRPr="008E6599" w:rsidRDefault="00B94504" w:rsidP="00B56404">
      <w:pPr>
        <w:jc w:val="both"/>
        <w:rPr>
          <w:rFonts w:asciiTheme="minorHAnsi" w:hAnsiTheme="minorHAnsi" w:cstheme="minorHAnsi"/>
        </w:rPr>
      </w:pPr>
      <w:r w:rsidRPr="008E6599">
        <w:rPr>
          <w:rFonts w:asciiTheme="minorHAnsi" w:hAnsiTheme="minorHAnsi" w:cstheme="minorHAnsi"/>
        </w:rPr>
        <w:t>L’Infiorata del Corpus Domini di Gallicano nel Lazio</w:t>
      </w:r>
      <w:r w:rsidR="00745265" w:rsidRPr="008E6599">
        <w:rPr>
          <w:rFonts w:asciiTheme="minorHAnsi" w:hAnsiTheme="minorHAnsi" w:cstheme="minorHAnsi"/>
        </w:rPr>
        <w:t xml:space="preserve"> in provincia di Roma</w:t>
      </w:r>
      <w:r w:rsidR="0086656F" w:rsidRPr="008E6599">
        <w:rPr>
          <w:rFonts w:asciiTheme="minorHAnsi" w:hAnsiTheme="minorHAnsi" w:cstheme="minorHAnsi"/>
        </w:rPr>
        <w:t>,</w:t>
      </w:r>
      <w:r w:rsidRPr="008E6599">
        <w:rPr>
          <w:rFonts w:asciiTheme="minorHAnsi" w:hAnsiTheme="minorHAnsi" w:cstheme="minorHAnsi"/>
        </w:rPr>
        <w:t xml:space="preserve"> ha una tradizione plurisecolare.</w:t>
      </w:r>
    </w:p>
    <w:p w14:paraId="76782E62" w14:textId="2798E055" w:rsidR="0086656F" w:rsidRPr="008E6599" w:rsidRDefault="00665371" w:rsidP="00B56404">
      <w:pPr>
        <w:jc w:val="both"/>
        <w:rPr>
          <w:rFonts w:asciiTheme="minorHAnsi" w:hAnsiTheme="minorHAnsi" w:cstheme="minorHAnsi"/>
        </w:rPr>
      </w:pPr>
      <w:r w:rsidRPr="008E6599">
        <w:rPr>
          <w:rFonts w:asciiTheme="minorHAnsi" w:hAnsiTheme="minorHAnsi" w:cstheme="minorHAnsi"/>
        </w:rPr>
        <w:t>La manifestazione</w:t>
      </w:r>
      <w:r w:rsidR="00745265" w:rsidRPr="008E6599">
        <w:rPr>
          <w:rFonts w:asciiTheme="minorHAnsi" w:hAnsiTheme="minorHAnsi" w:cstheme="minorHAnsi"/>
        </w:rPr>
        <w:t xml:space="preserve"> organizzata dal Comitato dei volontari per l’infiorata di Gallicano nel Lazio è</w:t>
      </w:r>
      <w:r w:rsidRPr="008E6599">
        <w:rPr>
          <w:rFonts w:asciiTheme="minorHAnsi" w:hAnsiTheme="minorHAnsi" w:cstheme="minorHAnsi"/>
        </w:rPr>
        <w:t xml:space="preserve"> patrocinata dal Comun</w:t>
      </w:r>
      <w:r w:rsidR="00C9163D" w:rsidRPr="008E6599">
        <w:rPr>
          <w:rFonts w:asciiTheme="minorHAnsi" w:hAnsiTheme="minorHAnsi" w:cstheme="minorHAnsi"/>
        </w:rPr>
        <w:t xml:space="preserve">e di Gallicano nel Lazio </w:t>
      </w:r>
      <w:r w:rsidR="0086656F" w:rsidRPr="008E6599">
        <w:rPr>
          <w:rFonts w:asciiTheme="minorHAnsi" w:hAnsiTheme="minorHAnsi" w:cstheme="minorHAnsi"/>
        </w:rPr>
        <w:t xml:space="preserve">si svolgerà dal </w:t>
      </w:r>
      <w:r w:rsidR="00BF7D6E">
        <w:rPr>
          <w:rFonts w:asciiTheme="minorHAnsi" w:hAnsiTheme="minorHAnsi" w:cstheme="minorHAnsi"/>
        </w:rPr>
        <w:t>21</w:t>
      </w:r>
      <w:r w:rsidR="00C9163D" w:rsidRPr="008E6599">
        <w:rPr>
          <w:rFonts w:asciiTheme="minorHAnsi" w:hAnsiTheme="minorHAnsi" w:cstheme="minorHAnsi"/>
        </w:rPr>
        <w:t xml:space="preserve"> al 2</w:t>
      </w:r>
      <w:r w:rsidR="00BF7D6E">
        <w:rPr>
          <w:rFonts w:asciiTheme="minorHAnsi" w:hAnsiTheme="minorHAnsi" w:cstheme="minorHAnsi"/>
        </w:rPr>
        <w:t>2</w:t>
      </w:r>
      <w:r w:rsidR="00C9163D" w:rsidRPr="008E6599">
        <w:rPr>
          <w:rFonts w:asciiTheme="minorHAnsi" w:hAnsiTheme="minorHAnsi" w:cstheme="minorHAnsi"/>
        </w:rPr>
        <w:t xml:space="preserve"> giugno 2025 </w:t>
      </w:r>
      <w:r w:rsidR="00937A59" w:rsidRPr="008E6599">
        <w:rPr>
          <w:rFonts w:asciiTheme="minorHAnsi" w:hAnsiTheme="minorHAnsi" w:cstheme="minorHAnsi"/>
        </w:rPr>
        <w:t>e</w:t>
      </w:r>
      <w:r w:rsidR="000C2211" w:rsidRPr="008E6599">
        <w:rPr>
          <w:rFonts w:asciiTheme="minorHAnsi" w:hAnsiTheme="minorHAnsi" w:cstheme="minorHAnsi"/>
        </w:rPr>
        <w:t xml:space="preserve"> nell’anno giubilare</w:t>
      </w:r>
      <w:r w:rsidR="00493C34" w:rsidRPr="008E6599">
        <w:rPr>
          <w:rFonts w:asciiTheme="minorHAnsi" w:hAnsiTheme="minorHAnsi" w:cstheme="minorHAnsi"/>
        </w:rPr>
        <w:t xml:space="preserve"> 2025 </w:t>
      </w:r>
      <w:r w:rsidR="00937A59" w:rsidRPr="008E6599">
        <w:rPr>
          <w:rFonts w:asciiTheme="minorHAnsi" w:hAnsiTheme="minorHAnsi" w:cstheme="minorHAnsi"/>
        </w:rPr>
        <w:t xml:space="preserve">avrà come tema </w:t>
      </w:r>
      <w:r w:rsidR="00745265" w:rsidRPr="008E6599">
        <w:rPr>
          <w:rFonts w:asciiTheme="minorHAnsi" w:hAnsiTheme="minorHAnsi" w:cstheme="minorHAnsi"/>
        </w:rPr>
        <w:t>“</w:t>
      </w:r>
      <w:r w:rsidR="00937A59" w:rsidRPr="008E6599">
        <w:rPr>
          <w:rFonts w:asciiTheme="minorHAnsi" w:hAnsiTheme="minorHAnsi" w:cstheme="minorHAnsi"/>
        </w:rPr>
        <w:t>Pellegrini di Speranza</w:t>
      </w:r>
      <w:r w:rsidR="00745265" w:rsidRPr="008E6599">
        <w:rPr>
          <w:rFonts w:asciiTheme="minorHAnsi" w:hAnsiTheme="minorHAnsi" w:cstheme="minorHAnsi"/>
        </w:rPr>
        <w:t>”</w:t>
      </w:r>
    </w:p>
    <w:p w14:paraId="15E5D614" w14:textId="77777777" w:rsidR="00ED0728" w:rsidRPr="008E6599" w:rsidRDefault="00ED0728" w:rsidP="00B56404">
      <w:pPr>
        <w:jc w:val="both"/>
        <w:rPr>
          <w:rFonts w:asciiTheme="minorHAnsi" w:hAnsiTheme="minorHAnsi" w:cstheme="minorHAnsi"/>
        </w:rPr>
      </w:pPr>
      <w:r w:rsidRPr="008E6599">
        <w:rPr>
          <w:rFonts w:asciiTheme="minorHAnsi" w:hAnsiTheme="minorHAnsi" w:cstheme="minorHAnsi"/>
        </w:rPr>
        <w:t>La tradizione delle decorazioni è nata a </w:t>
      </w:r>
      <w:hyperlink r:id="rId9" w:tooltip="Roma" w:history="1">
        <w:r w:rsidRPr="008E6599">
          <w:rPr>
            <w:rFonts w:asciiTheme="minorHAnsi" w:hAnsiTheme="minorHAnsi" w:cstheme="minorHAnsi"/>
          </w:rPr>
          <w:t>Roma </w:t>
        </w:r>
      </w:hyperlink>
      <w:r w:rsidRPr="008E6599">
        <w:rPr>
          <w:rFonts w:asciiTheme="minorHAnsi" w:hAnsiTheme="minorHAnsi" w:cstheme="minorHAnsi"/>
        </w:rPr>
        <w:t>nella prima metà del </w:t>
      </w:r>
      <w:hyperlink r:id="rId10" w:tooltip="XVII secolo" w:history="1">
        <w:r w:rsidRPr="008E6599">
          <w:rPr>
            <w:rFonts w:asciiTheme="minorHAnsi" w:hAnsiTheme="minorHAnsi" w:cstheme="minorHAnsi"/>
          </w:rPr>
          <w:t>XVII secolo</w:t>
        </w:r>
      </w:hyperlink>
      <w:r w:rsidRPr="008E6599">
        <w:rPr>
          <w:rFonts w:asciiTheme="minorHAnsi" w:hAnsiTheme="minorHAnsi" w:cstheme="minorHAnsi"/>
        </w:rPr>
        <w:t> come espressione della cosiddetta festa floreale. Si ritiene, infatti, che la tradizione di creare quadri per mezzo di fiori fosse nata nella </w:t>
      </w:r>
      <w:hyperlink r:id="rId11" w:tooltip="Basilica di San Pietro in Vaticano" w:history="1">
        <w:r w:rsidRPr="008E6599">
          <w:rPr>
            <w:rFonts w:asciiTheme="minorHAnsi" w:hAnsiTheme="minorHAnsi" w:cstheme="minorHAnsi"/>
          </w:rPr>
          <w:t>basilica vaticana</w:t>
        </w:r>
      </w:hyperlink>
      <w:r w:rsidRPr="008E6599">
        <w:rPr>
          <w:rFonts w:asciiTheme="minorHAnsi" w:hAnsiTheme="minorHAnsi" w:cstheme="minorHAnsi"/>
        </w:rPr>
        <w:t> ad opera di </w:t>
      </w:r>
      <w:hyperlink r:id="rId12" w:tooltip="Benedetto Drei" w:history="1">
        <w:r w:rsidRPr="008E6599">
          <w:rPr>
            <w:rFonts w:asciiTheme="minorHAnsi" w:hAnsiTheme="minorHAnsi" w:cstheme="minorHAnsi"/>
          </w:rPr>
          <w:t>Benedetto Drei</w:t>
        </w:r>
      </w:hyperlink>
      <w:r w:rsidRPr="008E6599">
        <w:rPr>
          <w:rFonts w:asciiTheme="minorHAnsi" w:hAnsiTheme="minorHAnsi" w:cstheme="minorHAnsi"/>
        </w:rPr>
        <w:t>, responsabile della Floreria vaticana, e di suo figlio Pietro, i quali avevano usato "fiori frondati e minuzzati ad emulazione dell'opere del mosaico" il 29 giugno </w:t>
      </w:r>
      <w:hyperlink r:id="rId13" w:tooltip="1625" w:history="1">
        <w:r w:rsidRPr="008E6599">
          <w:rPr>
            <w:rFonts w:asciiTheme="minorHAnsi" w:hAnsiTheme="minorHAnsi" w:cstheme="minorHAnsi"/>
          </w:rPr>
          <w:t>1625</w:t>
        </w:r>
      </w:hyperlink>
      <w:r w:rsidRPr="008E6599">
        <w:rPr>
          <w:rFonts w:asciiTheme="minorHAnsi" w:hAnsiTheme="minorHAnsi" w:cstheme="minorHAnsi"/>
        </w:rPr>
        <w:t>, festa dei santi </w:t>
      </w:r>
      <w:hyperlink r:id="rId14" w:tooltip="San Pietro apostolo" w:history="1">
        <w:r w:rsidRPr="008E6599">
          <w:rPr>
            <w:rFonts w:asciiTheme="minorHAnsi" w:hAnsiTheme="minorHAnsi" w:cstheme="minorHAnsi"/>
          </w:rPr>
          <w:t>Pietro</w:t>
        </w:r>
      </w:hyperlink>
      <w:r w:rsidRPr="008E6599">
        <w:rPr>
          <w:rFonts w:asciiTheme="minorHAnsi" w:hAnsiTheme="minorHAnsi" w:cstheme="minorHAnsi"/>
        </w:rPr>
        <w:t> e </w:t>
      </w:r>
      <w:hyperlink r:id="rId15" w:tooltip="Paolo di Tarso" w:history="1">
        <w:r w:rsidRPr="008E6599">
          <w:rPr>
            <w:rFonts w:asciiTheme="minorHAnsi" w:hAnsiTheme="minorHAnsi" w:cstheme="minorHAnsi"/>
          </w:rPr>
          <w:t>Paolo</w:t>
        </w:r>
      </w:hyperlink>
      <w:r w:rsidRPr="008E6599">
        <w:rPr>
          <w:rFonts w:asciiTheme="minorHAnsi" w:hAnsiTheme="minorHAnsi" w:cstheme="minorHAnsi"/>
        </w:rPr>
        <w:t>, </w:t>
      </w:r>
      <w:hyperlink r:id="rId16" w:tooltip="Patrono" w:history="1">
        <w:r w:rsidRPr="008E6599">
          <w:rPr>
            <w:rFonts w:asciiTheme="minorHAnsi" w:hAnsiTheme="minorHAnsi" w:cstheme="minorHAnsi"/>
          </w:rPr>
          <w:t>patroni</w:t>
        </w:r>
      </w:hyperlink>
      <w:r w:rsidRPr="008E6599">
        <w:rPr>
          <w:rFonts w:asciiTheme="minorHAnsi" w:hAnsiTheme="minorHAnsi" w:cstheme="minorHAnsi"/>
        </w:rPr>
        <w:t> di </w:t>
      </w:r>
      <w:hyperlink r:id="rId17" w:tooltip="Roma" w:history="1">
        <w:r w:rsidRPr="008E6599">
          <w:rPr>
            <w:rFonts w:asciiTheme="minorHAnsi" w:hAnsiTheme="minorHAnsi" w:cstheme="minorHAnsi"/>
          </w:rPr>
          <w:t>Roma</w:t>
        </w:r>
      </w:hyperlink>
      <w:r w:rsidRPr="008E6599">
        <w:rPr>
          <w:rFonts w:asciiTheme="minorHAnsi" w:hAnsiTheme="minorHAnsi" w:cstheme="minorHAnsi"/>
        </w:rPr>
        <w:t>. Pochi anni dopo, nel </w:t>
      </w:r>
      <w:hyperlink r:id="rId18" w:tooltip="1633" w:history="1">
        <w:r w:rsidRPr="008E6599">
          <w:rPr>
            <w:rFonts w:asciiTheme="minorHAnsi" w:hAnsiTheme="minorHAnsi" w:cstheme="minorHAnsi"/>
          </w:rPr>
          <w:t>1633</w:t>
        </w:r>
      </w:hyperlink>
      <w:r w:rsidRPr="008E6599">
        <w:rPr>
          <w:rFonts w:asciiTheme="minorHAnsi" w:hAnsiTheme="minorHAnsi" w:cstheme="minorHAnsi"/>
        </w:rPr>
        <w:t>, un altro quadro floreale venne realizzata da Stefano Speranza, uno stretto collaboratore del </w:t>
      </w:r>
      <w:hyperlink r:id="rId19" w:tooltip="Gian Lorenzo Bernini" w:history="1">
        <w:r w:rsidRPr="008E6599">
          <w:rPr>
            <w:rFonts w:asciiTheme="minorHAnsi" w:hAnsiTheme="minorHAnsi" w:cstheme="minorHAnsi"/>
          </w:rPr>
          <w:t>Bernini</w:t>
        </w:r>
      </w:hyperlink>
      <w:r w:rsidRPr="008E6599">
        <w:rPr>
          <w:rFonts w:asciiTheme="minorHAnsi" w:hAnsiTheme="minorHAnsi" w:cstheme="minorHAnsi"/>
        </w:rPr>
        <w:t>.</w:t>
      </w:r>
    </w:p>
    <w:p w14:paraId="64B52F56" w14:textId="2FF88250" w:rsidR="00ED0728" w:rsidRPr="008E6599" w:rsidRDefault="00ED0728" w:rsidP="00B56404">
      <w:pPr>
        <w:jc w:val="both"/>
        <w:rPr>
          <w:rFonts w:asciiTheme="minorHAnsi" w:hAnsiTheme="minorHAnsi" w:cstheme="minorHAnsi"/>
        </w:rPr>
      </w:pPr>
      <w:r w:rsidRPr="008E6599">
        <w:rPr>
          <w:rFonts w:asciiTheme="minorHAnsi" w:hAnsiTheme="minorHAnsi" w:cstheme="minorHAnsi"/>
        </w:rPr>
        <w:t>Un</w:t>
      </w:r>
      <w:r w:rsidR="001E1DD4">
        <w:rPr>
          <w:rFonts w:asciiTheme="minorHAnsi" w:hAnsiTheme="minorHAnsi" w:cstheme="minorHAnsi"/>
        </w:rPr>
        <w:t>’</w:t>
      </w:r>
      <w:r w:rsidRPr="008E6599">
        <w:rPr>
          <w:rFonts w:asciiTheme="minorHAnsi" w:hAnsiTheme="minorHAnsi" w:cstheme="minorHAnsi"/>
        </w:rPr>
        <w:t>arte quindi che "da Roma quest'arte si divulgò"</w:t>
      </w:r>
    </w:p>
    <w:p w14:paraId="14D0652B" w14:textId="60C00C1A" w:rsidR="00D91929" w:rsidRPr="008E6599" w:rsidRDefault="00353D7E" w:rsidP="00B56404">
      <w:pPr>
        <w:jc w:val="both"/>
        <w:rPr>
          <w:rFonts w:asciiTheme="minorHAnsi" w:hAnsiTheme="minorHAnsi" w:cstheme="minorHAnsi"/>
        </w:rPr>
      </w:pPr>
      <w:r w:rsidRPr="008E6599">
        <w:rPr>
          <w:rFonts w:asciiTheme="minorHAnsi" w:hAnsiTheme="minorHAnsi" w:cstheme="minorHAnsi"/>
        </w:rPr>
        <w:t>La tradizione barocca delle decorazioni floreali era stata adottata già nel </w:t>
      </w:r>
      <w:hyperlink r:id="rId20" w:tooltip="XVII secolo" w:history="1">
        <w:r w:rsidRPr="008E6599">
          <w:rPr>
            <w:rFonts w:asciiTheme="minorHAnsi" w:hAnsiTheme="minorHAnsi" w:cstheme="minorHAnsi"/>
          </w:rPr>
          <w:t>XVII secolo</w:t>
        </w:r>
      </w:hyperlink>
      <w:r w:rsidRPr="008E6599">
        <w:rPr>
          <w:rFonts w:asciiTheme="minorHAnsi" w:hAnsiTheme="minorHAnsi" w:cstheme="minorHAnsi"/>
        </w:rPr>
        <w:t> nelle località dei </w:t>
      </w:r>
      <w:hyperlink r:id="rId21" w:tooltip="Castelli romani" w:history="1">
        <w:r w:rsidRPr="008E6599">
          <w:rPr>
            <w:rFonts w:asciiTheme="minorHAnsi" w:hAnsiTheme="minorHAnsi" w:cstheme="minorHAnsi"/>
          </w:rPr>
          <w:t>Castelli romani</w:t>
        </w:r>
      </w:hyperlink>
      <w:r w:rsidRPr="008E6599">
        <w:rPr>
          <w:rFonts w:asciiTheme="minorHAnsi" w:hAnsiTheme="minorHAnsi" w:cstheme="minorHAnsi"/>
        </w:rPr>
        <w:t xml:space="preserve"> probabilmente per gli stretti legami di questo territori con Gian Lorenzo Bernini, il principale artefice di feste barocche. </w:t>
      </w:r>
    </w:p>
    <w:p w14:paraId="09D02169" w14:textId="383C1C6D" w:rsidR="00D91929" w:rsidRPr="008E6599" w:rsidRDefault="00D91929" w:rsidP="00B56404">
      <w:pPr>
        <w:jc w:val="both"/>
        <w:rPr>
          <w:rFonts w:asciiTheme="minorHAnsi" w:hAnsiTheme="minorHAnsi" w:cstheme="minorHAnsi"/>
        </w:rPr>
      </w:pPr>
      <w:r w:rsidRPr="008E6599">
        <w:rPr>
          <w:rFonts w:asciiTheme="minorHAnsi" w:hAnsiTheme="minorHAnsi" w:cstheme="minorHAnsi"/>
        </w:rPr>
        <w:t xml:space="preserve">Nel paese di Gallicano nel </w:t>
      </w:r>
      <w:r w:rsidR="00AE378B" w:rsidRPr="008E6599">
        <w:rPr>
          <w:rFonts w:asciiTheme="minorHAnsi" w:hAnsiTheme="minorHAnsi" w:cstheme="minorHAnsi"/>
        </w:rPr>
        <w:t>L</w:t>
      </w:r>
      <w:r w:rsidRPr="008E6599">
        <w:rPr>
          <w:rFonts w:asciiTheme="minorHAnsi" w:hAnsiTheme="minorHAnsi" w:cstheme="minorHAnsi"/>
        </w:rPr>
        <w:t xml:space="preserve">azio </w:t>
      </w:r>
      <w:r w:rsidR="00847F3C" w:rsidRPr="008E6599">
        <w:rPr>
          <w:rFonts w:asciiTheme="minorHAnsi" w:hAnsiTheme="minorHAnsi" w:cstheme="minorHAnsi"/>
        </w:rPr>
        <w:t>è presente almeno un edificio</w:t>
      </w:r>
      <w:r w:rsidRPr="008E6599">
        <w:rPr>
          <w:rFonts w:asciiTheme="minorHAnsi" w:hAnsiTheme="minorHAnsi" w:cstheme="minorHAnsi"/>
        </w:rPr>
        <w:t xml:space="preserve"> ristrutturat</w:t>
      </w:r>
      <w:r w:rsidR="004471A0" w:rsidRPr="008E6599">
        <w:rPr>
          <w:rFonts w:asciiTheme="minorHAnsi" w:hAnsiTheme="minorHAnsi" w:cstheme="minorHAnsi"/>
        </w:rPr>
        <w:t>o</w:t>
      </w:r>
      <w:r w:rsidRPr="008E6599">
        <w:rPr>
          <w:rFonts w:asciiTheme="minorHAnsi" w:hAnsiTheme="minorHAnsi" w:cstheme="minorHAnsi"/>
        </w:rPr>
        <w:t xml:space="preserve"> dal Bernini (esiste anche un Vicolo </w:t>
      </w:r>
      <w:r w:rsidR="004471A0" w:rsidRPr="008E6599">
        <w:rPr>
          <w:rFonts w:asciiTheme="minorHAnsi" w:hAnsiTheme="minorHAnsi" w:cstheme="minorHAnsi"/>
        </w:rPr>
        <w:t xml:space="preserve">dedicato </w:t>
      </w:r>
      <w:r w:rsidRPr="008E6599">
        <w:rPr>
          <w:rFonts w:asciiTheme="minorHAnsi" w:hAnsiTheme="minorHAnsi" w:cstheme="minorHAnsi"/>
        </w:rPr>
        <w:t>a</w:t>
      </w:r>
      <w:r w:rsidR="00437C18" w:rsidRPr="008E6599">
        <w:rPr>
          <w:rFonts w:asciiTheme="minorHAnsi" w:hAnsiTheme="minorHAnsi" w:cstheme="minorHAnsi"/>
        </w:rPr>
        <w:t>llo scultore archi</w:t>
      </w:r>
      <w:r w:rsidR="00A16C49" w:rsidRPr="008E6599">
        <w:rPr>
          <w:rFonts w:asciiTheme="minorHAnsi" w:hAnsiTheme="minorHAnsi" w:cstheme="minorHAnsi"/>
        </w:rPr>
        <w:t>t</w:t>
      </w:r>
      <w:r w:rsidR="00437C18" w:rsidRPr="008E6599">
        <w:rPr>
          <w:rFonts w:asciiTheme="minorHAnsi" w:hAnsiTheme="minorHAnsi" w:cstheme="minorHAnsi"/>
        </w:rPr>
        <w:t xml:space="preserve">etto) </w:t>
      </w:r>
      <w:r w:rsidR="005E3F6E" w:rsidRPr="008E6599">
        <w:rPr>
          <w:rFonts w:asciiTheme="minorHAnsi" w:hAnsiTheme="minorHAnsi" w:cstheme="minorHAnsi"/>
        </w:rPr>
        <w:t>che attestano la sua presenza nel territorio prenestino.</w:t>
      </w:r>
    </w:p>
    <w:p w14:paraId="54BF081D" w14:textId="477E5833" w:rsidR="00D91929" w:rsidRPr="008E6599" w:rsidRDefault="005E3F6E" w:rsidP="00B56404">
      <w:pPr>
        <w:jc w:val="both"/>
        <w:rPr>
          <w:rFonts w:asciiTheme="minorHAnsi" w:hAnsiTheme="minorHAnsi" w:cstheme="minorHAnsi"/>
        </w:rPr>
      </w:pPr>
      <w:r w:rsidRPr="008E6599">
        <w:rPr>
          <w:rFonts w:asciiTheme="minorHAnsi" w:hAnsiTheme="minorHAnsi" w:cstheme="minorHAnsi"/>
        </w:rPr>
        <w:t>Sempre nel territorio di Gallicano nel Lazio, in località San Pastore nella Villetta Pallavicini è presente una fontana che prima era collocata nella residenza della famiglia nobiliare al Quirinale.</w:t>
      </w:r>
    </w:p>
    <w:p w14:paraId="115B8675" w14:textId="77777777" w:rsidR="00353D7E" w:rsidRPr="008E6599" w:rsidRDefault="00353D7E" w:rsidP="00B56404">
      <w:pPr>
        <w:jc w:val="both"/>
        <w:rPr>
          <w:rFonts w:asciiTheme="minorHAnsi" w:hAnsiTheme="minorHAnsi" w:cstheme="minorHAnsi"/>
        </w:rPr>
      </w:pPr>
      <w:r w:rsidRPr="008E6599">
        <w:rPr>
          <w:rFonts w:asciiTheme="minorHAnsi" w:hAnsiTheme="minorHAnsi" w:cstheme="minorHAnsi"/>
        </w:rPr>
        <w:t>A Roma la consuetudine delle infiorate dovette scomparire alla fine del </w:t>
      </w:r>
      <w:hyperlink r:id="rId22" w:tooltip="Secolo XVII" w:history="1">
        <w:r w:rsidRPr="008E6599">
          <w:rPr>
            <w:rFonts w:asciiTheme="minorHAnsi" w:hAnsiTheme="minorHAnsi" w:cstheme="minorHAnsi"/>
          </w:rPr>
          <w:t>secolo XVII</w:t>
        </w:r>
      </w:hyperlink>
      <w:r w:rsidRPr="008E6599">
        <w:rPr>
          <w:rFonts w:asciiTheme="minorHAnsi" w:hAnsiTheme="minorHAnsi" w:cstheme="minorHAnsi"/>
        </w:rPr>
        <w:t>; nei Castelli romani continuò ancora nel </w:t>
      </w:r>
      <w:hyperlink r:id="rId23" w:tooltip="XVIII secolo" w:history="1">
        <w:r w:rsidRPr="008E6599">
          <w:rPr>
            <w:rFonts w:asciiTheme="minorHAnsi" w:hAnsiTheme="minorHAnsi" w:cstheme="minorHAnsi"/>
          </w:rPr>
          <w:t>XVIII secolo</w:t>
        </w:r>
      </w:hyperlink>
      <w:r w:rsidRPr="008E6599">
        <w:rPr>
          <w:rFonts w:asciiTheme="minorHAnsi" w:hAnsiTheme="minorHAnsi" w:cstheme="minorHAnsi"/>
        </w:rPr>
        <w:t>, come informa un manoscritto anonimo del </w:t>
      </w:r>
      <w:hyperlink r:id="rId24" w:tooltip="1824" w:history="1">
        <w:r w:rsidRPr="008E6599">
          <w:rPr>
            <w:rFonts w:asciiTheme="minorHAnsi" w:hAnsiTheme="minorHAnsi" w:cstheme="minorHAnsi"/>
          </w:rPr>
          <w:t>1824</w:t>
        </w:r>
      </w:hyperlink>
      <w:r w:rsidRPr="008E6599">
        <w:rPr>
          <w:rFonts w:asciiTheme="minorHAnsi" w:hAnsiTheme="minorHAnsi" w:cstheme="minorHAnsi"/>
        </w:rPr>
        <w:t> conservato presso la </w:t>
      </w:r>
      <w:hyperlink r:id="rId25" w:tooltip="Biblioteca Nazionale Centrale di Roma" w:history="1">
        <w:r w:rsidRPr="008E6599">
          <w:rPr>
            <w:rFonts w:asciiTheme="minorHAnsi" w:hAnsiTheme="minorHAnsi" w:cstheme="minorHAnsi"/>
          </w:rPr>
          <w:t>Biblioteca Nazionale Centrale di Roma</w:t>
        </w:r>
      </w:hyperlink>
      <w:r w:rsidRPr="008E6599">
        <w:rPr>
          <w:rFonts w:asciiTheme="minorHAnsi" w:hAnsiTheme="minorHAnsi" w:cstheme="minorHAnsi"/>
        </w:rPr>
        <w:t>.</w:t>
      </w:r>
    </w:p>
    <w:p w14:paraId="7F41E0FC" w14:textId="77777777" w:rsidR="00353D7E" w:rsidRPr="008E6599" w:rsidRDefault="00353D7E" w:rsidP="00B56404">
      <w:pPr>
        <w:jc w:val="both"/>
        <w:rPr>
          <w:rFonts w:asciiTheme="minorHAnsi" w:hAnsiTheme="minorHAnsi" w:cstheme="minorHAnsi"/>
        </w:rPr>
      </w:pPr>
      <w:r w:rsidRPr="008E6599">
        <w:rPr>
          <w:rFonts w:asciiTheme="minorHAnsi" w:hAnsiTheme="minorHAnsi" w:cstheme="minorHAnsi"/>
        </w:rPr>
        <w:t>La prima infiorata allestita per la festività del Corpus Domini risale al </w:t>
      </w:r>
      <w:hyperlink r:id="rId26" w:tooltip="1778" w:history="1">
        <w:r w:rsidRPr="008E6599">
          <w:rPr>
            <w:rFonts w:asciiTheme="minorHAnsi" w:hAnsiTheme="minorHAnsi" w:cstheme="minorHAnsi"/>
          </w:rPr>
          <w:t>1778</w:t>
        </w:r>
      </w:hyperlink>
      <w:r w:rsidRPr="008E6599">
        <w:rPr>
          <w:rFonts w:asciiTheme="minorHAnsi" w:hAnsiTheme="minorHAnsi" w:cstheme="minorHAnsi"/>
        </w:rPr>
        <w:t> (anno in cui vennero allestiti alcuni quadri floreali nella via Sforza di </w:t>
      </w:r>
      <w:hyperlink r:id="rId27" w:tooltip="Genzano di Roma" w:history="1">
        <w:r w:rsidRPr="008E6599">
          <w:rPr>
            <w:rFonts w:asciiTheme="minorHAnsi" w:hAnsiTheme="minorHAnsi" w:cstheme="minorHAnsi"/>
          </w:rPr>
          <w:t>Genzano</w:t>
        </w:r>
      </w:hyperlink>
      <w:r w:rsidRPr="008E6599">
        <w:rPr>
          <w:rFonts w:asciiTheme="minorHAnsi" w:hAnsiTheme="minorHAnsi" w:cstheme="minorHAnsi"/>
        </w:rPr>
        <w:t>) oppure al </w:t>
      </w:r>
      <w:hyperlink r:id="rId28" w:tooltip="1782" w:history="1">
        <w:r w:rsidRPr="008E6599">
          <w:rPr>
            <w:rFonts w:asciiTheme="minorHAnsi" w:hAnsiTheme="minorHAnsi" w:cstheme="minorHAnsi"/>
          </w:rPr>
          <w:t>1782</w:t>
        </w:r>
      </w:hyperlink>
      <w:r w:rsidRPr="008E6599">
        <w:rPr>
          <w:rFonts w:asciiTheme="minorHAnsi" w:hAnsiTheme="minorHAnsi" w:cstheme="minorHAnsi"/>
        </w:rPr>
        <w:t> (anno in cui un tappeto coprì l'intera via senza soluzione di continuo) Da allora le località in cui si allestiscono infiorate in occasione nella ricorrenza del Corpus Domini sono numerose, specialmente dell'</w:t>
      </w:r>
      <w:hyperlink r:id="rId29" w:tooltip="Italia centrale" w:history="1">
        <w:r w:rsidRPr="008E6599">
          <w:rPr>
            <w:rFonts w:asciiTheme="minorHAnsi" w:hAnsiTheme="minorHAnsi" w:cstheme="minorHAnsi"/>
          </w:rPr>
          <w:t>Italia centrale</w:t>
        </w:r>
      </w:hyperlink>
      <w:r w:rsidRPr="008E6599">
        <w:rPr>
          <w:rFonts w:asciiTheme="minorHAnsi" w:hAnsiTheme="minorHAnsi" w:cstheme="minorHAnsi"/>
        </w:rPr>
        <w:t>, ma anche dell'estero.</w:t>
      </w:r>
    </w:p>
    <w:p w14:paraId="6D78CE39" w14:textId="023E194B" w:rsidR="00B65E12" w:rsidRPr="008E6599" w:rsidRDefault="00B65E12" w:rsidP="00353D7E">
      <w:pPr>
        <w:rPr>
          <w:rFonts w:asciiTheme="minorHAnsi" w:hAnsiTheme="minorHAnsi" w:cstheme="minorHAnsi"/>
        </w:rPr>
      </w:pPr>
    </w:p>
    <w:p w14:paraId="33220490" w14:textId="2EFEDD43" w:rsidR="00C33224" w:rsidRDefault="002E34A8" w:rsidP="00D86A34">
      <w:pPr>
        <w:rPr>
          <w:rFonts w:asciiTheme="minorHAnsi" w:hAnsiTheme="minorHAnsi" w:cstheme="minorHAnsi"/>
        </w:rPr>
      </w:pPr>
      <w:r>
        <w:rPr>
          <w:rFonts w:asciiTheme="minorHAnsi" w:hAnsiTheme="minorHAnsi" w:cstheme="minorHAnsi"/>
          <w:b/>
          <w:bCs/>
        </w:rPr>
        <w:t>1.</w:t>
      </w:r>
      <w:r w:rsidR="001755B0">
        <w:rPr>
          <w:rFonts w:asciiTheme="minorHAnsi" w:hAnsiTheme="minorHAnsi" w:cstheme="minorHAnsi"/>
          <w:b/>
          <w:bCs/>
        </w:rPr>
        <w:t xml:space="preserve"> </w:t>
      </w:r>
      <w:r w:rsidR="00230CD5" w:rsidRPr="008E6599">
        <w:rPr>
          <w:rFonts w:asciiTheme="minorHAnsi" w:hAnsiTheme="minorHAnsi" w:cstheme="minorHAnsi"/>
          <w:b/>
          <w:bCs/>
        </w:rPr>
        <w:t>CONTESTO</w:t>
      </w:r>
    </w:p>
    <w:p w14:paraId="10BE0A59" w14:textId="60E55944" w:rsidR="00037CF9" w:rsidRPr="001E1DD4" w:rsidRDefault="003E58C1" w:rsidP="00C33224">
      <w:pPr>
        <w:jc w:val="both"/>
        <w:rPr>
          <w:rFonts w:asciiTheme="minorHAnsi" w:hAnsiTheme="minorHAnsi" w:cstheme="minorHAnsi"/>
          <w:b/>
        </w:rPr>
      </w:pPr>
      <w:r>
        <w:rPr>
          <w:rFonts w:asciiTheme="minorHAnsi" w:hAnsiTheme="minorHAnsi" w:cstheme="minorHAnsi"/>
        </w:rPr>
        <w:t>L’</w:t>
      </w:r>
      <w:r w:rsidR="00AE378B" w:rsidRPr="008E6599">
        <w:rPr>
          <w:rFonts w:asciiTheme="minorHAnsi" w:hAnsiTheme="minorHAnsi" w:cstheme="minorHAnsi"/>
        </w:rPr>
        <w:t xml:space="preserve"> </w:t>
      </w:r>
      <w:r w:rsidR="00037CF9" w:rsidRPr="008E6599">
        <w:rPr>
          <w:rFonts w:asciiTheme="minorHAnsi" w:hAnsiTheme="minorHAnsi" w:cstheme="minorHAnsi"/>
        </w:rPr>
        <w:t>Ordine degli Architetti Pianificatori Paesaggisti e Conservatori di Roma e provincia</w:t>
      </w:r>
      <w:r w:rsidR="002667DD">
        <w:rPr>
          <w:rFonts w:asciiTheme="minorHAnsi" w:hAnsiTheme="minorHAnsi" w:cstheme="minorHAnsi"/>
        </w:rPr>
        <w:t xml:space="preserve"> (in seguito OAR)</w:t>
      </w:r>
      <w:r w:rsidR="00216964" w:rsidRPr="008E6599">
        <w:rPr>
          <w:rFonts w:asciiTheme="minorHAnsi" w:hAnsiTheme="minorHAnsi" w:cstheme="minorHAnsi"/>
        </w:rPr>
        <w:t xml:space="preserve"> </w:t>
      </w:r>
      <w:r>
        <w:rPr>
          <w:rFonts w:asciiTheme="minorHAnsi" w:hAnsiTheme="minorHAnsi" w:cstheme="minorHAnsi"/>
        </w:rPr>
        <w:t xml:space="preserve">ha accolto la proposta del Comitato per partecipare </w:t>
      </w:r>
      <w:r w:rsidR="00216964" w:rsidRPr="008E6599">
        <w:rPr>
          <w:rFonts w:asciiTheme="minorHAnsi" w:hAnsiTheme="minorHAnsi" w:cstheme="minorHAnsi"/>
        </w:rPr>
        <w:t xml:space="preserve">alla manifestazione </w:t>
      </w:r>
      <w:r w:rsidR="00FA369B">
        <w:rPr>
          <w:rFonts w:asciiTheme="minorHAnsi" w:hAnsiTheme="minorHAnsi" w:cstheme="minorHAnsi"/>
        </w:rPr>
        <w:t xml:space="preserve">con </w:t>
      </w:r>
      <w:r w:rsidR="00216964" w:rsidRPr="008E6599">
        <w:rPr>
          <w:rFonts w:asciiTheme="minorHAnsi" w:hAnsiTheme="minorHAnsi" w:cstheme="minorHAnsi"/>
        </w:rPr>
        <w:t xml:space="preserve">la realizzazione di </w:t>
      </w:r>
      <w:r w:rsidR="00216964" w:rsidRPr="001E1DD4">
        <w:rPr>
          <w:rFonts w:asciiTheme="minorHAnsi" w:hAnsiTheme="minorHAnsi" w:cstheme="minorHAnsi"/>
          <w:b/>
        </w:rPr>
        <w:t>due quadri da 4X6 m cadauno</w:t>
      </w:r>
      <w:r w:rsidR="00872282" w:rsidRPr="001E1DD4">
        <w:rPr>
          <w:rFonts w:asciiTheme="minorHAnsi" w:hAnsiTheme="minorHAnsi" w:cstheme="minorHAnsi"/>
          <w:b/>
        </w:rPr>
        <w:t>.</w:t>
      </w:r>
    </w:p>
    <w:p w14:paraId="02443046" w14:textId="41D7EDB0" w:rsidR="00DD6DF6" w:rsidRPr="008E6599" w:rsidRDefault="009227F7" w:rsidP="00C33224">
      <w:pPr>
        <w:jc w:val="both"/>
        <w:rPr>
          <w:rFonts w:asciiTheme="minorHAnsi" w:hAnsiTheme="minorHAnsi" w:cstheme="minorHAnsi"/>
        </w:rPr>
      </w:pPr>
      <w:r w:rsidRPr="008E6599">
        <w:rPr>
          <w:rFonts w:asciiTheme="minorHAnsi" w:hAnsiTheme="minorHAnsi" w:cstheme="minorHAnsi"/>
        </w:rPr>
        <w:t>La peculiarità dell’Infiorata di Gallicano nel lazio è che viene realizzata con materiali di riciclo</w:t>
      </w:r>
      <w:r w:rsidR="006028F2" w:rsidRPr="008E6599">
        <w:rPr>
          <w:rFonts w:asciiTheme="minorHAnsi" w:hAnsiTheme="minorHAnsi" w:cstheme="minorHAnsi"/>
        </w:rPr>
        <w:t xml:space="preserve"> e non con i fiori.</w:t>
      </w:r>
      <w:r w:rsidR="001E1DD4">
        <w:rPr>
          <w:rFonts w:asciiTheme="minorHAnsi" w:hAnsiTheme="minorHAnsi" w:cstheme="minorHAnsi"/>
        </w:rPr>
        <w:t xml:space="preserve"> </w:t>
      </w:r>
      <w:r w:rsidR="00DD6DF6" w:rsidRPr="008E6599">
        <w:rPr>
          <w:rFonts w:asciiTheme="minorHAnsi" w:hAnsiTheme="minorHAnsi" w:cstheme="minorHAnsi"/>
        </w:rPr>
        <w:t xml:space="preserve">Truciolato di legno, segatura, sabbia, polvere di marmo e gesso, caffè, sale </w:t>
      </w:r>
      <w:r w:rsidR="00C87A0B" w:rsidRPr="008E6599">
        <w:rPr>
          <w:rFonts w:asciiTheme="minorHAnsi" w:hAnsiTheme="minorHAnsi" w:cstheme="minorHAnsi"/>
        </w:rPr>
        <w:t xml:space="preserve">ed altri materiali vengono forniti nelle colorazioni richieste attraverso un passaggio negli ossidi </w:t>
      </w:r>
      <w:r w:rsidR="00CA79DB" w:rsidRPr="008E6599">
        <w:rPr>
          <w:rFonts w:asciiTheme="minorHAnsi" w:hAnsiTheme="minorHAnsi" w:cstheme="minorHAnsi"/>
        </w:rPr>
        <w:t>di ferro utilizzati come colorante.</w:t>
      </w:r>
    </w:p>
    <w:p w14:paraId="22B7967A" w14:textId="16C5C2F6" w:rsidR="00F74565" w:rsidRPr="008E6599" w:rsidRDefault="00F74565" w:rsidP="00C33224">
      <w:pPr>
        <w:jc w:val="both"/>
        <w:rPr>
          <w:rFonts w:asciiTheme="minorHAnsi" w:hAnsiTheme="minorHAnsi" w:cstheme="minorHAnsi"/>
        </w:rPr>
      </w:pPr>
      <w:r w:rsidRPr="008E6599">
        <w:rPr>
          <w:rFonts w:asciiTheme="minorHAnsi" w:hAnsiTheme="minorHAnsi" w:cstheme="minorHAnsi"/>
        </w:rPr>
        <w:t>La particolarità assoluta d</w:t>
      </w:r>
      <w:r w:rsidR="00E6346D" w:rsidRPr="008E6599">
        <w:rPr>
          <w:rFonts w:asciiTheme="minorHAnsi" w:hAnsiTheme="minorHAnsi" w:cstheme="minorHAnsi"/>
        </w:rPr>
        <w:t xml:space="preserve">ella </w:t>
      </w:r>
      <w:r w:rsidR="00C34CED" w:rsidRPr="008E6599">
        <w:rPr>
          <w:rFonts w:asciiTheme="minorHAnsi" w:hAnsiTheme="minorHAnsi" w:cstheme="minorHAnsi"/>
        </w:rPr>
        <w:t>manifestazione</w:t>
      </w:r>
      <w:r w:rsidRPr="008E6599">
        <w:rPr>
          <w:rFonts w:asciiTheme="minorHAnsi" w:hAnsiTheme="minorHAnsi" w:cstheme="minorHAnsi"/>
        </w:rPr>
        <w:t xml:space="preserve"> è che i disegni SONO ORIGINALI, non esistono copie, o modelli di riferimento. I disegni realizzati sono prodotti unicamente </w:t>
      </w:r>
      <w:r w:rsidR="00E6346D" w:rsidRPr="008E6599">
        <w:rPr>
          <w:rFonts w:asciiTheme="minorHAnsi" w:hAnsiTheme="minorHAnsi" w:cstheme="minorHAnsi"/>
        </w:rPr>
        <w:t>dagli infioratori</w:t>
      </w:r>
      <w:r w:rsidRPr="008E6599">
        <w:rPr>
          <w:rFonts w:asciiTheme="minorHAnsi" w:hAnsiTheme="minorHAnsi" w:cstheme="minorHAnsi"/>
        </w:rPr>
        <w:t xml:space="preserve"> che </w:t>
      </w:r>
      <w:r w:rsidR="00FA369B">
        <w:rPr>
          <w:rFonts w:asciiTheme="minorHAnsi" w:hAnsiTheme="minorHAnsi" w:cstheme="minorHAnsi"/>
        </w:rPr>
        <w:t xml:space="preserve">ogni anno </w:t>
      </w:r>
      <w:r w:rsidRPr="008E6599">
        <w:rPr>
          <w:rFonts w:asciiTheme="minorHAnsi" w:hAnsiTheme="minorHAnsi" w:cstheme="minorHAnsi"/>
        </w:rPr>
        <w:t>interpret</w:t>
      </w:r>
      <w:r w:rsidR="00FA369B">
        <w:rPr>
          <w:rFonts w:asciiTheme="minorHAnsi" w:hAnsiTheme="minorHAnsi" w:cstheme="minorHAnsi"/>
        </w:rPr>
        <w:t>ano il tema prescelto.</w:t>
      </w:r>
      <w:r w:rsidR="00005AC0">
        <w:rPr>
          <w:rFonts w:asciiTheme="minorHAnsi" w:hAnsiTheme="minorHAnsi" w:cstheme="minorHAnsi"/>
        </w:rPr>
        <w:t xml:space="preserve"> </w:t>
      </w:r>
      <w:r w:rsidR="00E6346D" w:rsidRPr="008E6599">
        <w:rPr>
          <w:rFonts w:asciiTheme="minorHAnsi" w:hAnsiTheme="minorHAnsi" w:cstheme="minorHAnsi"/>
        </w:rPr>
        <w:t>L’ultimo anno è stata scelt</w:t>
      </w:r>
      <w:r w:rsidR="00005AC0">
        <w:rPr>
          <w:rFonts w:asciiTheme="minorHAnsi" w:hAnsiTheme="minorHAnsi" w:cstheme="minorHAnsi"/>
        </w:rPr>
        <w:t xml:space="preserve">o come cornice artistica, </w:t>
      </w:r>
      <w:r w:rsidR="00E6346D" w:rsidRPr="008E6599">
        <w:rPr>
          <w:rFonts w:asciiTheme="minorHAnsi" w:hAnsiTheme="minorHAnsi" w:cstheme="minorHAnsi"/>
        </w:rPr>
        <w:t>l’Arte bizantina.</w:t>
      </w:r>
    </w:p>
    <w:p w14:paraId="78149657" w14:textId="28AAE7FA" w:rsidR="00F74565" w:rsidRPr="008E6599" w:rsidRDefault="00F74565" w:rsidP="00C33224">
      <w:pPr>
        <w:jc w:val="both"/>
        <w:rPr>
          <w:rFonts w:asciiTheme="minorHAnsi" w:hAnsiTheme="minorHAnsi" w:cstheme="minorHAnsi"/>
        </w:rPr>
      </w:pPr>
      <w:r w:rsidRPr="008E6599">
        <w:rPr>
          <w:rFonts w:asciiTheme="minorHAnsi" w:hAnsiTheme="minorHAnsi" w:cstheme="minorHAnsi"/>
        </w:rPr>
        <w:t>Il livello raggiunto dall</w:t>
      </w:r>
      <w:r w:rsidR="00E93C81" w:rsidRPr="008E6599">
        <w:rPr>
          <w:rFonts w:asciiTheme="minorHAnsi" w:hAnsiTheme="minorHAnsi" w:cstheme="minorHAnsi"/>
        </w:rPr>
        <w:t>’</w:t>
      </w:r>
      <w:r w:rsidRPr="008E6599">
        <w:rPr>
          <w:rFonts w:asciiTheme="minorHAnsi" w:hAnsiTheme="minorHAnsi" w:cstheme="minorHAnsi"/>
        </w:rPr>
        <w:t xml:space="preserve"> Infiorata come avanguardia di arte contemporanea è assolutamente interessante e che si differenzia da tutte le altre che hanno nelle immagini classiche e di arte sacra il loro focus. </w:t>
      </w:r>
    </w:p>
    <w:p w14:paraId="48D88782" w14:textId="485A35E5" w:rsidR="00F74565" w:rsidRPr="008E6599" w:rsidRDefault="00F74565" w:rsidP="00C33224">
      <w:pPr>
        <w:jc w:val="both"/>
        <w:rPr>
          <w:rFonts w:asciiTheme="minorHAnsi" w:hAnsiTheme="minorHAnsi" w:cstheme="minorHAnsi"/>
        </w:rPr>
      </w:pPr>
      <w:r w:rsidRPr="008E6599">
        <w:rPr>
          <w:rFonts w:asciiTheme="minorHAnsi" w:hAnsiTheme="minorHAnsi" w:cstheme="minorHAnsi"/>
        </w:rPr>
        <w:lastRenderedPageBreak/>
        <w:t>L’Arte contemporanea, una vera e propria prospettiva sul mondo. I primi esempi che ci vengono in mente sono legati alla quotidianità, come fumetti o poster, oppure a opere difficili da comprendere ed in ogni caso è un</w:t>
      </w:r>
      <w:r w:rsidR="001E1DD4">
        <w:rPr>
          <w:rFonts w:asciiTheme="minorHAnsi" w:hAnsiTheme="minorHAnsi" w:cstheme="minorHAnsi"/>
        </w:rPr>
        <w:t>’</w:t>
      </w:r>
      <w:r w:rsidRPr="008E6599">
        <w:rPr>
          <w:rFonts w:asciiTheme="minorHAnsi" w:hAnsiTheme="minorHAnsi" w:cstheme="minorHAnsi"/>
        </w:rPr>
        <w:t>arte che ci avvicina e non ci allontana.</w:t>
      </w:r>
    </w:p>
    <w:p w14:paraId="35D36277" w14:textId="77777777" w:rsidR="00F74565" w:rsidRPr="008E6599" w:rsidRDefault="00F74565" w:rsidP="00C33224">
      <w:pPr>
        <w:jc w:val="both"/>
        <w:rPr>
          <w:rFonts w:asciiTheme="minorHAnsi" w:hAnsiTheme="minorHAnsi" w:cstheme="minorHAnsi"/>
        </w:rPr>
      </w:pPr>
      <w:r w:rsidRPr="008E6599">
        <w:rPr>
          <w:rFonts w:asciiTheme="minorHAnsi" w:hAnsiTheme="minorHAnsi" w:cstheme="minorHAnsi"/>
        </w:rPr>
        <w:t xml:space="preserve">Difatti, seppure non si abbiano dei riferimenti temporali precisi, raccoglie diversi movimenti e filoni artistici con diverse tendenze espressive. </w:t>
      </w:r>
    </w:p>
    <w:p w14:paraId="46C2B8CD" w14:textId="0CF46217" w:rsidR="00E61122" w:rsidRPr="008E6599" w:rsidRDefault="00E61122" w:rsidP="00C33224">
      <w:pPr>
        <w:jc w:val="both"/>
        <w:rPr>
          <w:rFonts w:asciiTheme="minorHAnsi" w:hAnsiTheme="minorHAnsi" w:cstheme="minorHAnsi"/>
        </w:rPr>
      </w:pPr>
      <w:r w:rsidRPr="008E6599">
        <w:rPr>
          <w:rFonts w:asciiTheme="minorHAnsi" w:hAnsiTheme="minorHAnsi" w:cstheme="minorHAnsi"/>
        </w:rPr>
        <w:t xml:space="preserve">Per tale ragione vengono ospitati anche artisti nazionali ed internazionali di </w:t>
      </w:r>
      <w:r w:rsidR="007F30DF" w:rsidRPr="008E6599">
        <w:rPr>
          <w:rFonts w:asciiTheme="minorHAnsi" w:hAnsiTheme="minorHAnsi" w:cstheme="minorHAnsi"/>
        </w:rPr>
        <w:t>etnie e religioni diverse che raccontino il loro sentire artistico rispetto al tema prescelto.</w:t>
      </w:r>
    </w:p>
    <w:p w14:paraId="5C9F4975" w14:textId="77777777" w:rsidR="003F0545" w:rsidRPr="008E6599" w:rsidRDefault="003F0545" w:rsidP="009227F7">
      <w:pPr>
        <w:rPr>
          <w:rFonts w:asciiTheme="minorHAnsi" w:hAnsiTheme="minorHAnsi" w:cstheme="minorHAnsi"/>
        </w:rPr>
      </w:pPr>
    </w:p>
    <w:p w14:paraId="1DB93275" w14:textId="027B2384" w:rsidR="00C33224" w:rsidRDefault="002E34A8" w:rsidP="0086656F">
      <w:pPr>
        <w:rPr>
          <w:rFonts w:asciiTheme="minorHAnsi" w:eastAsia="Titillium Web" w:hAnsiTheme="minorHAnsi" w:cstheme="minorHAnsi"/>
          <w:b/>
          <w:color w:val="000000" w:themeColor="text1"/>
        </w:rPr>
      </w:pPr>
      <w:r>
        <w:rPr>
          <w:rFonts w:asciiTheme="minorHAnsi" w:eastAsia="Titillium Web" w:hAnsiTheme="minorHAnsi" w:cstheme="minorHAnsi"/>
          <w:b/>
          <w:color w:val="000000" w:themeColor="text1"/>
        </w:rPr>
        <w:t>2.</w:t>
      </w:r>
      <w:r w:rsidR="001755B0">
        <w:rPr>
          <w:rFonts w:asciiTheme="minorHAnsi" w:eastAsia="Titillium Web" w:hAnsiTheme="minorHAnsi" w:cstheme="minorHAnsi"/>
          <w:b/>
          <w:color w:val="000000" w:themeColor="text1"/>
        </w:rPr>
        <w:t xml:space="preserve"> </w:t>
      </w:r>
      <w:r w:rsidR="0086656F" w:rsidRPr="00674393">
        <w:rPr>
          <w:rFonts w:asciiTheme="minorHAnsi" w:eastAsia="Titillium Web" w:hAnsiTheme="minorHAnsi" w:cstheme="minorHAnsi"/>
          <w:b/>
          <w:color w:val="000000" w:themeColor="text1"/>
        </w:rPr>
        <w:t xml:space="preserve">CALL FOR </w:t>
      </w:r>
      <w:r w:rsidR="003F0545" w:rsidRPr="00674393">
        <w:rPr>
          <w:rFonts w:asciiTheme="minorHAnsi" w:eastAsia="Titillium Web" w:hAnsiTheme="minorHAnsi" w:cstheme="minorHAnsi"/>
          <w:b/>
          <w:color w:val="000000" w:themeColor="text1"/>
        </w:rPr>
        <w:t>PROGETTO DEI QUADRI ARTISTICI</w:t>
      </w:r>
    </w:p>
    <w:p w14:paraId="3C176CCA" w14:textId="2EE2D6CD" w:rsidR="00984FAB" w:rsidRDefault="00C33224" w:rsidP="00C33224">
      <w:pPr>
        <w:jc w:val="both"/>
        <w:rPr>
          <w:rFonts w:asciiTheme="minorHAnsi" w:eastAsia="Titillium Web" w:hAnsiTheme="minorHAnsi" w:cstheme="minorHAnsi"/>
        </w:rPr>
      </w:pPr>
      <w:r>
        <w:rPr>
          <w:rFonts w:asciiTheme="minorHAnsi" w:eastAsia="Titillium Web" w:hAnsiTheme="minorHAnsi" w:cstheme="minorHAnsi"/>
          <w:color w:val="000000" w:themeColor="text1"/>
        </w:rPr>
        <w:t>P</w:t>
      </w:r>
      <w:r w:rsidR="006431A0" w:rsidRPr="00674393">
        <w:rPr>
          <w:rFonts w:asciiTheme="minorHAnsi" w:eastAsia="Titillium Web" w:hAnsiTheme="minorHAnsi" w:cstheme="minorHAnsi"/>
          <w:color w:val="000000" w:themeColor="text1"/>
        </w:rPr>
        <w:t>rogettazione e</w:t>
      </w:r>
      <w:r w:rsidR="003C13CA" w:rsidRPr="00674393">
        <w:rPr>
          <w:rFonts w:asciiTheme="minorHAnsi" w:eastAsia="Titillium Web" w:hAnsiTheme="minorHAnsi" w:cstheme="minorHAnsi"/>
          <w:color w:val="000000" w:themeColor="text1"/>
        </w:rPr>
        <w:t xml:space="preserve"> successiva </w:t>
      </w:r>
      <w:r w:rsidR="006431A0" w:rsidRPr="00674393">
        <w:rPr>
          <w:rFonts w:asciiTheme="minorHAnsi" w:eastAsia="Titillium Web" w:hAnsiTheme="minorHAnsi" w:cstheme="minorHAnsi"/>
          <w:color w:val="000000" w:themeColor="text1"/>
        </w:rPr>
        <w:t>r</w:t>
      </w:r>
      <w:r w:rsidR="003F0545" w:rsidRPr="00674393">
        <w:rPr>
          <w:rFonts w:asciiTheme="minorHAnsi" w:eastAsia="Titillium Web" w:hAnsiTheme="minorHAnsi" w:cstheme="minorHAnsi"/>
          <w:color w:val="000000" w:themeColor="text1"/>
        </w:rPr>
        <w:t xml:space="preserve">ealizzazione di due quadri </w:t>
      </w:r>
      <w:r w:rsidR="006431A0" w:rsidRPr="00674393">
        <w:rPr>
          <w:rFonts w:asciiTheme="minorHAnsi" w:eastAsia="Titillium Web" w:hAnsiTheme="minorHAnsi" w:cstheme="minorHAnsi"/>
          <w:color w:val="000000" w:themeColor="text1"/>
        </w:rPr>
        <w:t>da</w:t>
      </w:r>
      <w:r w:rsidR="003C13CA" w:rsidRPr="00674393">
        <w:rPr>
          <w:rFonts w:asciiTheme="minorHAnsi" w:eastAsia="Titillium Web" w:hAnsiTheme="minorHAnsi" w:cstheme="minorHAnsi"/>
          <w:color w:val="000000" w:themeColor="text1"/>
        </w:rPr>
        <w:t xml:space="preserve"> eseguirsi in loco </w:t>
      </w:r>
      <w:r w:rsidR="00813ECF" w:rsidRPr="00674393">
        <w:rPr>
          <w:rFonts w:asciiTheme="minorHAnsi" w:eastAsia="Titillium Web" w:hAnsiTheme="minorHAnsi" w:cstheme="minorHAnsi"/>
          <w:color w:val="000000" w:themeColor="text1"/>
        </w:rPr>
        <w:t>sul selciato delle vie del Borgo del paese</w:t>
      </w:r>
      <w:r w:rsidR="00C1257F" w:rsidRPr="00674393">
        <w:rPr>
          <w:rFonts w:asciiTheme="minorHAnsi" w:eastAsia="Titillium Web" w:hAnsiTheme="minorHAnsi" w:cstheme="minorHAnsi"/>
          <w:color w:val="000000" w:themeColor="text1"/>
        </w:rPr>
        <w:t>, attraverso l’assemblaggio dei materiali richiesti</w:t>
      </w:r>
      <w:r w:rsidR="00984FAB" w:rsidRPr="00674393">
        <w:rPr>
          <w:rFonts w:asciiTheme="minorHAnsi" w:eastAsia="Titillium Web" w:hAnsiTheme="minorHAnsi" w:cstheme="minorHAnsi"/>
          <w:color w:val="000000" w:themeColor="text1"/>
        </w:rPr>
        <w:t xml:space="preserve"> </w:t>
      </w:r>
      <w:r w:rsidR="007459EB" w:rsidRPr="00674393">
        <w:rPr>
          <w:rFonts w:asciiTheme="minorHAnsi" w:eastAsia="Titillium Web" w:hAnsiTheme="minorHAnsi" w:cstheme="minorHAnsi"/>
          <w:color w:val="000000" w:themeColor="text1"/>
        </w:rPr>
        <w:t xml:space="preserve">forniti dal Comitato </w:t>
      </w:r>
      <w:r w:rsidR="00984FAB" w:rsidRPr="00674393">
        <w:rPr>
          <w:rFonts w:asciiTheme="minorHAnsi" w:eastAsia="Titillium Web" w:hAnsiTheme="minorHAnsi" w:cstheme="minorHAnsi"/>
          <w:color w:val="000000" w:themeColor="text1"/>
        </w:rPr>
        <w:t xml:space="preserve">che includono anche </w:t>
      </w:r>
      <w:r w:rsidR="007459EB" w:rsidRPr="00674393">
        <w:rPr>
          <w:rFonts w:asciiTheme="minorHAnsi" w:eastAsia="Titillium Web" w:hAnsiTheme="minorHAnsi" w:cstheme="minorHAnsi"/>
          <w:color w:val="000000" w:themeColor="text1"/>
        </w:rPr>
        <w:t>la colorazione</w:t>
      </w:r>
      <w:r w:rsidR="00984FAB" w:rsidRPr="00674393">
        <w:rPr>
          <w:rFonts w:asciiTheme="minorHAnsi" w:eastAsia="Titillium Web" w:hAnsiTheme="minorHAnsi" w:cstheme="minorHAnsi"/>
          <w:color w:val="000000" w:themeColor="text1"/>
        </w:rPr>
        <w:t xml:space="preserve"> degli stessi.</w:t>
      </w:r>
      <w:r w:rsidR="003C13CA" w:rsidRPr="00674393">
        <w:rPr>
          <w:rFonts w:asciiTheme="minorHAnsi" w:eastAsia="Titillium Web" w:hAnsiTheme="minorHAnsi" w:cstheme="minorHAnsi"/>
          <w:color w:val="000000" w:themeColor="text1"/>
        </w:rPr>
        <w:t xml:space="preserve"> I</w:t>
      </w:r>
      <w:r w:rsidR="00B5114C">
        <w:rPr>
          <w:rFonts w:asciiTheme="minorHAnsi" w:eastAsia="Titillium Web" w:hAnsiTheme="minorHAnsi" w:cstheme="minorHAnsi"/>
          <w:color w:val="000000" w:themeColor="text1"/>
        </w:rPr>
        <w:t xml:space="preserve"> </w:t>
      </w:r>
      <w:r w:rsidR="003C13CA" w:rsidRPr="00674393">
        <w:rPr>
          <w:rFonts w:asciiTheme="minorHAnsi" w:eastAsia="Titillium Web" w:hAnsiTheme="minorHAnsi" w:cstheme="minorHAnsi"/>
          <w:color w:val="000000" w:themeColor="text1"/>
        </w:rPr>
        <w:t>Progett</w:t>
      </w:r>
      <w:r w:rsidR="00B5114C">
        <w:rPr>
          <w:rFonts w:asciiTheme="minorHAnsi" w:eastAsia="Titillium Web" w:hAnsiTheme="minorHAnsi" w:cstheme="minorHAnsi"/>
          <w:color w:val="000000" w:themeColor="text1"/>
        </w:rPr>
        <w:t>i</w:t>
      </w:r>
      <w:r w:rsidR="003C13CA" w:rsidRPr="00674393">
        <w:rPr>
          <w:rFonts w:asciiTheme="minorHAnsi" w:eastAsia="Titillium Web" w:hAnsiTheme="minorHAnsi" w:cstheme="minorHAnsi"/>
          <w:color w:val="000000" w:themeColor="text1"/>
        </w:rPr>
        <w:t xml:space="preserve"> risultat</w:t>
      </w:r>
      <w:r w:rsidR="00B5114C">
        <w:rPr>
          <w:rFonts w:asciiTheme="minorHAnsi" w:eastAsia="Titillium Web" w:hAnsiTheme="minorHAnsi" w:cstheme="minorHAnsi"/>
          <w:color w:val="000000" w:themeColor="text1"/>
        </w:rPr>
        <w:t>i</w:t>
      </w:r>
      <w:r w:rsidR="003C13CA" w:rsidRPr="00674393">
        <w:rPr>
          <w:rFonts w:asciiTheme="minorHAnsi" w:eastAsia="Titillium Web" w:hAnsiTheme="minorHAnsi" w:cstheme="minorHAnsi"/>
          <w:color w:val="000000" w:themeColor="text1"/>
        </w:rPr>
        <w:t xml:space="preserve"> vinc</w:t>
      </w:r>
      <w:r w:rsidR="00637F75">
        <w:rPr>
          <w:rFonts w:asciiTheme="minorHAnsi" w:eastAsia="Titillium Web" w:hAnsiTheme="minorHAnsi" w:cstheme="minorHAnsi"/>
          <w:color w:val="000000" w:themeColor="text1"/>
        </w:rPr>
        <w:t>itor</w:t>
      </w:r>
      <w:r w:rsidR="00B5114C">
        <w:rPr>
          <w:rFonts w:asciiTheme="minorHAnsi" w:eastAsia="Titillium Web" w:hAnsiTheme="minorHAnsi" w:cstheme="minorHAnsi"/>
          <w:color w:val="000000" w:themeColor="text1"/>
        </w:rPr>
        <w:t>i</w:t>
      </w:r>
      <w:r w:rsidR="003C13CA" w:rsidRPr="00674393">
        <w:rPr>
          <w:rFonts w:asciiTheme="minorHAnsi" w:eastAsia="Titillium Web" w:hAnsiTheme="minorHAnsi" w:cstheme="minorHAnsi"/>
          <w:color w:val="000000" w:themeColor="text1"/>
        </w:rPr>
        <w:t xml:space="preserve"> sar</w:t>
      </w:r>
      <w:r w:rsidR="00B5114C">
        <w:rPr>
          <w:rFonts w:asciiTheme="minorHAnsi" w:eastAsia="Titillium Web" w:hAnsiTheme="minorHAnsi" w:cstheme="minorHAnsi"/>
          <w:color w:val="000000" w:themeColor="text1"/>
        </w:rPr>
        <w:t>anno</w:t>
      </w:r>
      <w:r w:rsidR="003C13CA" w:rsidRPr="00674393">
        <w:rPr>
          <w:rFonts w:asciiTheme="minorHAnsi" w:eastAsia="Titillium Web" w:hAnsiTheme="minorHAnsi" w:cstheme="minorHAnsi"/>
          <w:color w:val="000000" w:themeColor="text1"/>
        </w:rPr>
        <w:t xml:space="preserve"> </w:t>
      </w:r>
      <w:proofErr w:type="spellStart"/>
      <w:r w:rsidR="009C6BEB" w:rsidRPr="00674393">
        <w:rPr>
          <w:rFonts w:asciiTheme="minorHAnsi" w:eastAsia="Titillium Web" w:hAnsiTheme="minorHAnsi" w:cstheme="minorHAnsi"/>
          <w:color w:val="000000" w:themeColor="text1"/>
        </w:rPr>
        <w:t>plotterat</w:t>
      </w:r>
      <w:r w:rsidR="00B5114C">
        <w:rPr>
          <w:rFonts w:asciiTheme="minorHAnsi" w:eastAsia="Titillium Web" w:hAnsiTheme="minorHAnsi" w:cstheme="minorHAnsi"/>
          <w:color w:val="000000" w:themeColor="text1"/>
        </w:rPr>
        <w:t>i</w:t>
      </w:r>
      <w:proofErr w:type="spellEnd"/>
      <w:r w:rsidR="00674393">
        <w:rPr>
          <w:rFonts w:asciiTheme="minorHAnsi" w:eastAsia="Titillium Web" w:hAnsiTheme="minorHAnsi" w:cstheme="minorHAnsi"/>
          <w:color w:val="000000" w:themeColor="text1"/>
        </w:rPr>
        <w:t xml:space="preserve"> a colori</w:t>
      </w:r>
      <w:r w:rsidR="009C6BEB" w:rsidRPr="00674393">
        <w:rPr>
          <w:rFonts w:asciiTheme="minorHAnsi" w:eastAsia="Titillium Web" w:hAnsiTheme="minorHAnsi" w:cstheme="minorHAnsi"/>
          <w:color w:val="000000" w:themeColor="text1"/>
        </w:rPr>
        <w:t xml:space="preserve"> a cura del Comitato e sar</w:t>
      </w:r>
      <w:r w:rsidR="00B5114C">
        <w:rPr>
          <w:rFonts w:asciiTheme="minorHAnsi" w:eastAsia="Titillium Web" w:hAnsiTheme="minorHAnsi" w:cstheme="minorHAnsi"/>
          <w:color w:val="000000" w:themeColor="text1"/>
        </w:rPr>
        <w:t>anno</w:t>
      </w:r>
      <w:r w:rsidR="009C6BEB" w:rsidRPr="00674393">
        <w:rPr>
          <w:rFonts w:asciiTheme="minorHAnsi" w:eastAsia="Titillium Web" w:hAnsiTheme="minorHAnsi" w:cstheme="minorHAnsi"/>
          <w:color w:val="000000" w:themeColor="text1"/>
        </w:rPr>
        <w:t xml:space="preserve"> posizionat</w:t>
      </w:r>
      <w:r w:rsidR="00B5114C">
        <w:rPr>
          <w:rFonts w:asciiTheme="minorHAnsi" w:eastAsia="Titillium Web" w:hAnsiTheme="minorHAnsi" w:cstheme="minorHAnsi"/>
          <w:color w:val="000000" w:themeColor="text1"/>
        </w:rPr>
        <w:t>i</w:t>
      </w:r>
      <w:r w:rsidR="009C6BEB" w:rsidRPr="00674393">
        <w:rPr>
          <w:rFonts w:asciiTheme="minorHAnsi" w:eastAsia="Titillium Web" w:hAnsiTheme="minorHAnsi" w:cstheme="minorHAnsi"/>
          <w:color w:val="000000" w:themeColor="text1"/>
        </w:rPr>
        <w:t xml:space="preserve"> </w:t>
      </w:r>
      <w:r w:rsidR="00AB3F62" w:rsidRPr="00674393">
        <w:rPr>
          <w:rFonts w:asciiTheme="minorHAnsi" w:eastAsia="Titillium Web" w:hAnsiTheme="minorHAnsi" w:cstheme="minorHAnsi"/>
          <w:color w:val="000000" w:themeColor="text1"/>
        </w:rPr>
        <w:t>sul pavimento stradale</w:t>
      </w:r>
      <w:r w:rsidR="00FC566B">
        <w:rPr>
          <w:rFonts w:asciiTheme="minorHAnsi" w:eastAsia="Titillium Web" w:hAnsiTheme="minorHAnsi" w:cstheme="minorHAnsi"/>
          <w:color w:val="000000" w:themeColor="text1"/>
        </w:rPr>
        <w:t xml:space="preserve"> insieme ai materiali </w:t>
      </w:r>
      <w:r w:rsidR="00AB3F62" w:rsidRPr="00674393">
        <w:rPr>
          <w:rFonts w:asciiTheme="minorHAnsi" w:eastAsia="Titillium Web" w:hAnsiTheme="minorHAnsi" w:cstheme="minorHAnsi"/>
          <w:color w:val="000000" w:themeColor="text1"/>
        </w:rPr>
        <w:t>pront</w:t>
      </w:r>
      <w:r w:rsidR="00B5114C">
        <w:rPr>
          <w:rFonts w:asciiTheme="minorHAnsi" w:eastAsia="Titillium Web" w:hAnsiTheme="minorHAnsi" w:cstheme="minorHAnsi"/>
          <w:color w:val="000000" w:themeColor="text1"/>
        </w:rPr>
        <w:t>i</w:t>
      </w:r>
      <w:r w:rsidR="00AB3F62" w:rsidRPr="00674393">
        <w:rPr>
          <w:rFonts w:asciiTheme="minorHAnsi" w:eastAsia="Titillium Web" w:hAnsiTheme="minorHAnsi" w:cstheme="minorHAnsi"/>
          <w:color w:val="000000" w:themeColor="text1"/>
        </w:rPr>
        <w:t xml:space="preserve"> per essere</w:t>
      </w:r>
      <w:r w:rsidR="00B5114C">
        <w:rPr>
          <w:rFonts w:asciiTheme="minorHAnsi" w:eastAsia="Titillium Web" w:hAnsiTheme="minorHAnsi" w:cstheme="minorHAnsi"/>
          <w:color w:val="000000" w:themeColor="text1"/>
        </w:rPr>
        <w:t xml:space="preserve"> realizzati su indicazione dei vincitori.</w:t>
      </w:r>
      <w:r w:rsidR="002D2F5A" w:rsidRPr="00B5114C">
        <w:rPr>
          <w:rFonts w:asciiTheme="minorHAnsi" w:eastAsia="Titillium Web" w:hAnsiTheme="minorHAnsi" w:cstheme="minorHAnsi"/>
        </w:rPr>
        <w:t xml:space="preserve"> </w:t>
      </w:r>
      <w:r w:rsidR="002667DD" w:rsidRPr="00B5114C">
        <w:rPr>
          <w:rFonts w:asciiTheme="minorHAnsi" w:eastAsia="Titillium Web" w:hAnsiTheme="minorHAnsi" w:cstheme="minorHAnsi"/>
        </w:rPr>
        <w:t xml:space="preserve">Al termine della manifestazione si provvederà all’eliminazione della riproduzione su strada del progetto, senza che i vincitori abbiano nulla a pretendere. </w:t>
      </w:r>
      <w:r w:rsidR="005A1F1E" w:rsidRPr="00B5114C">
        <w:rPr>
          <w:rFonts w:asciiTheme="minorHAnsi" w:eastAsia="Titillium Web" w:hAnsiTheme="minorHAnsi" w:cstheme="minorHAnsi"/>
        </w:rPr>
        <w:t xml:space="preserve"> </w:t>
      </w:r>
    </w:p>
    <w:p w14:paraId="4F57399C" w14:textId="6049E5EB" w:rsidR="00BF7D6E" w:rsidRDefault="00BF7D6E" w:rsidP="00C33224">
      <w:pPr>
        <w:jc w:val="both"/>
        <w:rPr>
          <w:rFonts w:asciiTheme="minorHAnsi" w:eastAsia="Titillium Web" w:hAnsiTheme="minorHAnsi" w:cstheme="minorHAnsi"/>
          <w:color w:val="000000" w:themeColor="text1"/>
        </w:rPr>
      </w:pPr>
    </w:p>
    <w:p w14:paraId="0E0656D2" w14:textId="6B1A0C33" w:rsidR="00BF7D6E" w:rsidRPr="00674393" w:rsidRDefault="00BF7D6E" w:rsidP="00C33224">
      <w:pPr>
        <w:jc w:val="both"/>
        <w:rPr>
          <w:rFonts w:asciiTheme="minorHAnsi" w:eastAsia="Titillium Web" w:hAnsiTheme="minorHAnsi" w:cstheme="minorHAnsi"/>
          <w:color w:val="000000" w:themeColor="text1"/>
        </w:rPr>
      </w:pPr>
      <w:r>
        <w:rPr>
          <w:rFonts w:asciiTheme="minorHAnsi" w:eastAsia="Titillium Web" w:hAnsiTheme="minorHAnsi" w:cstheme="minorHAnsi"/>
          <w:color w:val="000000" w:themeColor="text1"/>
        </w:rPr>
        <w:t>Sarà valutata anc</w:t>
      </w:r>
      <w:r w:rsidR="00FF0D5A">
        <w:rPr>
          <w:rFonts w:asciiTheme="minorHAnsi" w:eastAsia="Titillium Web" w:hAnsiTheme="minorHAnsi" w:cstheme="minorHAnsi"/>
          <w:color w:val="000000" w:themeColor="text1"/>
        </w:rPr>
        <w:t>h</w:t>
      </w:r>
      <w:r>
        <w:rPr>
          <w:rFonts w:asciiTheme="minorHAnsi" w:eastAsia="Titillium Web" w:hAnsiTheme="minorHAnsi" w:cstheme="minorHAnsi"/>
          <w:color w:val="000000" w:themeColor="text1"/>
        </w:rPr>
        <w:t>e l’opportunità di organ</w:t>
      </w:r>
      <w:r w:rsidR="00FF0D5A">
        <w:rPr>
          <w:rFonts w:asciiTheme="minorHAnsi" w:eastAsia="Titillium Web" w:hAnsiTheme="minorHAnsi" w:cstheme="minorHAnsi"/>
          <w:color w:val="000000" w:themeColor="text1"/>
        </w:rPr>
        <w:t>i</w:t>
      </w:r>
      <w:r>
        <w:rPr>
          <w:rFonts w:asciiTheme="minorHAnsi" w:eastAsia="Titillium Web" w:hAnsiTheme="minorHAnsi" w:cstheme="minorHAnsi"/>
          <w:color w:val="000000" w:themeColor="text1"/>
        </w:rPr>
        <w:t>zza</w:t>
      </w:r>
      <w:r w:rsidR="00FF0D5A">
        <w:rPr>
          <w:rFonts w:asciiTheme="minorHAnsi" w:eastAsia="Titillium Web" w:hAnsiTheme="minorHAnsi" w:cstheme="minorHAnsi"/>
          <w:color w:val="000000" w:themeColor="text1"/>
        </w:rPr>
        <w:t>re la presentazione dei disegni vincitori in originale per poter successivamente procedere alla scansione e alla stampa.</w:t>
      </w:r>
      <w:bookmarkStart w:id="0" w:name="_GoBack"/>
      <w:bookmarkEnd w:id="0"/>
    </w:p>
    <w:p w14:paraId="7C946F39" w14:textId="77777777" w:rsidR="001600CF" w:rsidRPr="008E6599" w:rsidRDefault="001600CF" w:rsidP="0086656F">
      <w:pPr>
        <w:rPr>
          <w:rFonts w:asciiTheme="minorHAnsi" w:eastAsia="Titillium Web" w:hAnsiTheme="minorHAnsi" w:cstheme="minorHAnsi"/>
          <w:color w:val="000000" w:themeColor="text1"/>
          <w:sz w:val="22"/>
          <w:szCs w:val="22"/>
        </w:rPr>
      </w:pPr>
    </w:p>
    <w:p w14:paraId="412F59F7" w14:textId="490E4011" w:rsidR="001600CF" w:rsidRPr="002E34A8" w:rsidRDefault="002E34A8" w:rsidP="001600CF">
      <w:pPr>
        <w:rPr>
          <w:rFonts w:asciiTheme="minorHAnsi" w:eastAsia="Titillium Web" w:hAnsiTheme="minorHAnsi" w:cstheme="minorHAnsi"/>
          <w:b/>
          <w:color w:val="000000" w:themeColor="text1"/>
        </w:rPr>
      </w:pPr>
      <w:r w:rsidRPr="002E34A8">
        <w:rPr>
          <w:rFonts w:asciiTheme="minorHAnsi" w:eastAsia="Titillium Web" w:hAnsiTheme="minorHAnsi" w:cstheme="minorHAnsi"/>
          <w:b/>
          <w:color w:val="000000" w:themeColor="text1"/>
        </w:rPr>
        <w:t>3.</w:t>
      </w:r>
      <w:r w:rsidR="001755B0">
        <w:rPr>
          <w:rFonts w:asciiTheme="minorHAnsi" w:eastAsia="Titillium Web" w:hAnsiTheme="minorHAnsi" w:cstheme="minorHAnsi"/>
          <w:b/>
          <w:color w:val="000000" w:themeColor="text1"/>
        </w:rPr>
        <w:t xml:space="preserve"> </w:t>
      </w:r>
      <w:r w:rsidR="001600CF" w:rsidRPr="002E34A8">
        <w:rPr>
          <w:rFonts w:asciiTheme="minorHAnsi" w:eastAsia="Titillium Web" w:hAnsiTheme="minorHAnsi" w:cstheme="minorHAnsi"/>
          <w:b/>
          <w:color w:val="000000" w:themeColor="text1"/>
        </w:rPr>
        <w:t>OGGETTO DELLA CALL</w:t>
      </w:r>
    </w:p>
    <w:p w14:paraId="6CD60C42" w14:textId="64E2A5FF" w:rsidR="001600CF" w:rsidRPr="002E34A8" w:rsidRDefault="001600CF" w:rsidP="00C33224">
      <w:pPr>
        <w:jc w:val="both"/>
        <w:rPr>
          <w:rFonts w:asciiTheme="minorHAnsi" w:eastAsia="Titillium Web" w:hAnsiTheme="minorHAnsi" w:cstheme="minorHAnsi"/>
          <w:bCs/>
          <w:color w:val="000000" w:themeColor="text1"/>
        </w:rPr>
      </w:pPr>
      <w:r w:rsidRPr="002E34A8">
        <w:rPr>
          <w:rFonts w:asciiTheme="minorHAnsi" w:eastAsia="Titillium Web" w:hAnsiTheme="minorHAnsi" w:cstheme="minorHAnsi"/>
          <w:bCs/>
          <w:color w:val="000000" w:themeColor="text1"/>
        </w:rPr>
        <w:t>L’</w:t>
      </w:r>
      <w:r w:rsidR="002667DD">
        <w:rPr>
          <w:rFonts w:asciiTheme="minorHAnsi" w:eastAsia="Titillium Web" w:hAnsiTheme="minorHAnsi" w:cstheme="minorHAnsi"/>
          <w:bCs/>
          <w:color w:val="000000" w:themeColor="text1"/>
        </w:rPr>
        <w:t>OAR</w:t>
      </w:r>
      <w:r w:rsidRPr="002E34A8">
        <w:rPr>
          <w:rFonts w:asciiTheme="minorHAnsi" w:eastAsia="Titillium Web" w:hAnsiTheme="minorHAnsi" w:cstheme="minorHAnsi"/>
          <w:bCs/>
          <w:color w:val="000000" w:themeColor="text1"/>
        </w:rPr>
        <w:t xml:space="preserve"> propone una call pubblica per la progettazione e realizzazione dei due quadri artistici di 4X6 </w:t>
      </w:r>
      <w:r w:rsidR="003E58C1">
        <w:rPr>
          <w:rFonts w:asciiTheme="minorHAnsi" w:eastAsia="Titillium Web" w:hAnsiTheme="minorHAnsi" w:cstheme="minorHAnsi"/>
          <w:bCs/>
          <w:color w:val="000000" w:themeColor="text1"/>
        </w:rPr>
        <w:t xml:space="preserve">m </w:t>
      </w:r>
      <w:r w:rsidRPr="002E34A8">
        <w:rPr>
          <w:rFonts w:asciiTheme="minorHAnsi" w:eastAsia="Titillium Web" w:hAnsiTheme="minorHAnsi" w:cstheme="minorHAnsi"/>
          <w:bCs/>
          <w:color w:val="000000" w:themeColor="text1"/>
        </w:rPr>
        <w:t>cadauno che saranno realizzati in occasione dell’edizione 2025 dell’Infiorata del Corpus Domini di Gallicano nel Lazio (RM) sul tema Giubileo 2025. Pellegrini di Speranza.</w:t>
      </w:r>
    </w:p>
    <w:p w14:paraId="6E94A037" w14:textId="77777777" w:rsidR="00762B0F" w:rsidRDefault="001600CF" w:rsidP="00C33224">
      <w:pPr>
        <w:jc w:val="both"/>
        <w:rPr>
          <w:rFonts w:asciiTheme="minorHAnsi" w:eastAsia="Titillium Web" w:hAnsiTheme="minorHAnsi" w:cstheme="minorHAnsi"/>
          <w:bCs/>
          <w:color w:val="000000" w:themeColor="text1"/>
        </w:rPr>
      </w:pPr>
      <w:r w:rsidRPr="002E34A8">
        <w:rPr>
          <w:rFonts w:asciiTheme="minorHAnsi" w:eastAsia="Titillium Web" w:hAnsiTheme="minorHAnsi" w:cstheme="minorHAnsi"/>
          <w:bCs/>
          <w:color w:val="000000" w:themeColor="text1"/>
        </w:rPr>
        <w:t>Le installazioni tecnico artistiche avranno l’obiettivo di interrogarci sull’interpretazione di un tema universale come quella del 2025 legato ai Pellegrini di Speranza partendo dai luoghi, dal viaggio, dalla destinazione e da</w:t>
      </w:r>
    </w:p>
    <w:p w14:paraId="58BDA72C" w14:textId="52324BD9" w:rsidR="00A41DDB" w:rsidRPr="002E34A8" w:rsidRDefault="001600CF" w:rsidP="00C33224">
      <w:pPr>
        <w:jc w:val="both"/>
        <w:rPr>
          <w:rFonts w:asciiTheme="minorHAnsi" w:eastAsia="Titillium Web" w:hAnsiTheme="minorHAnsi" w:cstheme="minorHAnsi"/>
          <w:bCs/>
          <w:color w:val="000000" w:themeColor="text1"/>
        </w:rPr>
      </w:pPr>
      <w:r w:rsidRPr="002E34A8">
        <w:rPr>
          <w:rFonts w:asciiTheme="minorHAnsi" w:eastAsia="Titillium Web" w:hAnsiTheme="minorHAnsi" w:cstheme="minorHAnsi"/>
          <w:bCs/>
          <w:color w:val="000000" w:themeColor="text1"/>
        </w:rPr>
        <w:t xml:space="preserve"> ciò che ci circond</w:t>
      </w:r>
      <w:r w:rsidR="003701C0" w:rsidRPr="002E34A8">
        <w:rPr>
          <w:rFonts w:asciiTheme="minorHAnsi" w:eastAsia="Titillium Web" w:hAnsiTheme="minorHAnsi" w:cstheme="minorHAnsi"/>
          <w:bCs/>
          <w:color w:val="000000" w:themeColor="text1"/>
        </w:rPr>
        <w:t>a.</w:t>
      </w:r>
    </w:p>
    <w:p w14:paraId="7D8D64B3" w14:textId="77777777" w:rsidR="00055988" w:rsidRPr="00FC566B" w:rsidRDefault="00055988" w:rsidP="001600CF">
      <w:pPr>
        <w:jc w:val="both"/>
        <w:rPr>
          <w:rFonts w:asciiTheme="minorHAnsi" w:eastAsia="Titillium Web" w:hAnsiTheme="minorHAnsi" w:cstheme="minorHAnsi"/>
        </w:rPr>
      </w:pPr>
    </w:p>
    <w:p w14:paraId="45321CA3" w14:textId="42BCA019" w:rsidR="00A41DDB" w:rsidRPr="00FC566B" w:rsidRDefault="002E34A8" w:rsidP="00A41DDB">
      <w:pPr>
        <w:rPr>
          <w:rFonts w:asciiTheme="minorHAnsi" w:eastAsia="Titillium Web" w:hAnsiTheme="minorHAnsi" w:cstheme="minorHAnsi"/>
          <w:b/>
          <w:bCs/>
          <w:color w:val="000000" w:themeColor="text1"/>
        </w:rPr>
      </w:pPr>
      <w:r>
        <w:rPr>
          <w:rFonts w:asciiTheme="minorHAnsi" w:eastAsia="Titillium Web" w:hAnsiTheme="minorHAnsi" w:cstheme="minorHAnsi"/>
          <w:b/>
          <w:bCs/>
          <w:color w:val="000000" w:themeColor="text1"/>
        </w:rPr>
        <w:t>4.</w:t>
      </w:r>
      <w:r w:rsidR="001755B0">
        <w:rPr>
          <w:rFonts w:asciiTheme="minorHAnsi" w:eastAsia="Titillium Web" w:hAnsiTheme="minorHAnsi" w:cstheme="minorHAnsi"/>
          <w:b/>
          <w:bCs/>
          <w:color w:val="000000" w:themeColor="text1"/>
        </w:rPr>
        <w:t xml:space="preserve"> </w:t>
      </w:r>
      <w:r w:rsidR="00A41DDB" w:rsidRPr="00FC566B">
        <w:rPr>
          <w:rFonts w:asciiTheme="minorHAnsi" w:eastAsia="Titillium Web" w:hAnsiTheme="minorHAnsi" w:cstheme="minorHAnsi"/>
          <w:b/>
          <w:bCs/>
          <w:color w:val="000000" w:themeColor="text1"/>
        </w:rPr>
        <w:t>A CHI È RIVOLTA</w:t>
      </w:r>
    </w:p>
    <w:p w14:paraId="11E82110" w14:textId="77777777" w:rsidR="00B409EF" w:rsidRDefault="003E58C1" w:rsidP="001755B0">
      <w:pPr>
        <w:jc w:val="both"/>
        <w:rPr>
          <w:rFonts w:asciiTheme="minorHAnsi" w:eastAsia="Titillium Web" w:hAnsiTheme="minorHAnsi" w:cstheme="minorHAnsi"/>
        </w:rPr>
      </w:pPr>
      <w:r w:rsidRPr="003E58C1">
        <w:rPr>
          <w:rFonts w:asciiTheme="minorHAnsi" w:eastAsia="Titillium Web" w:hAnsiTheme="minorHAnsi" w:cstheme="minorHAnsi"/>
        </w:rPr>
        <w:t>La call è rivolta a</w:t>
      </w:r>
    </w:p>
    <w:p w14:paraId="61679DF4" w14:textId="77777777" w:rsidR="00B409EF" w:rsidRDefault="003E58C1" w:rsidP="00B409EF">
      <w:pPr>
        <w:pStyle w:val="Paragrafoelenco"/>
        <w:numPr>
          <w:ilvl w:val="0"/>
          <w:numId w:val="23"/>
        </w:numPr>
        <w:ind w:left="284" w:hanging="284"/>
        <w:jc w:val="both"/>
        <w:rPr>
          <w:rFonts w:asciiTheme="minorHAnsi" w:eastAsia="Titillium Web" w:hAnsiTheme="minorHAnsi" w:cstheme="minorHAnsi"/>
        </w:rPr>
      </w:pPr>
      <w:r w:rsidRPr="00B409EF">
        <w:rPr>
          <w:rFonts w:asciiTheme="minorHAnsi" w:eastAsia="Titillium Web" w:hAnsiTheme="minorHAnsi" w:cstheme="minorHAnsi"/>
        </w:rPr>
        <w:t>progettisti</w:t>
      </w:r>
      <w:r w:rsidR="00B409EF" w:rsidRPr="00B409EF">
        <w:rPr>
          <w:rFonts w:asciiTheme="minorHAnsi" w:eastAsia="Titillium Web" w:hAnsiTheme="minorHAnsi" w:cstheme="minorHAnsi"/>
        </w:rPr>
        <w:t xml:space="preserve"> abilitati e iscritti all’albo </w:t>
      </w:r>
      <w:r w:rsidR="00B409EF" w:rsidRPr="00B5114C">
        <w:rPr>
          <w:rFonts w:asciiTheme="minorHAnsi" w:eastAsia="Titillium Web" w:hAnsiTheme="minorHAnsi" w:cstheme="minorHAnsi"/>
        </w:rPr>
        <w:t>degli Architetti PPC di Roma e provincia</w:t>
      </w:r>
      <w:r w:rsidRPr="00B5114C">
        <w:rPr>
          <w:rFonts w:asciiTheme="minorHAnsi" w:eastAsia="Titillium Web" w:hAnsiTheme="minorHAnsi" w:cstheme="minorHAnsi"/>
        </w:rPr>
        <w:t xml:space="preserve"> </w:t>
      </w:r>
      <w:r w:rsidRPr="00B409EF">
        <w:rPr>
          <w:rFonts w:asciiTheme="minorHAnsi" w:eastAsia="Titillium Web" w:hAnsiTheme="minorHAnsi" w:cstheme="minorHAnsi"/>
        </w:rPr>
        <w:t>provenienti da qualsiasi ramo della progettazione</w:t>
      </w:r>
      <w:r w:rsidR="00B409EF">
        <w:rPr>
          <w:rFonts w:asciiTheme="minorHAnsi" w:eastAsia="Titillium Web" w:hAnsiTheme="minorHAnsi" w:cstheme="minorHAnsi"/>
        </w:rPr>
        <w:t>;</w:t>
      </w:r>
    </w:p>
    <w:p w14:paraId="70BE2893" w14:textId="64942FC5" w:rsidR="00B409EF" w:rsidRDefault="003E58C1" w:rsidP="00B409EF">
      <w:pPr>
        <w:pStyle w:val="Paragrafoelenco"/>
        <w:numPr>
          <w:ilvl w:val="0"/>
          <w:numId w:val="23"/>
        </w:numPr>
        <w:ind w:left="284" w:hanging="284"/>
        <w:jc w:val="both"/>
        <w:rPr>
          <w:rFonts w:asciiTheme="minorHAnsi" w:eastAsia="Titillium Web" w:hAnsiTheme="minorHAnsi" w:cstheme="minorHAnsi"/>
        </w:rPr>
      </w:pPr>
      <w:r w:rsidRPr="00B409EF">
        <w:rPr>
          <w:rFonts w:asciiTheme="minorHAnsi" w:eastAsia="Titillium Web" w:hAnsiTheme="minorHAnsi" w:cstheme="minorHAnsi"/>
        </w:rPr>
        <w:t>studenti</w:t>
      </w:r>
      <w:r w:rsidR="00B409EF">
        <w:rPr>
          <w:rFonts w:asciiTheme="minorHAnsi" w:eastAsia="Titillium Web" w:hAnsiTheme="minorHAnsi" w:cstheme="minorHAnsi"/>
        </w:rPr>
        <w:t>:</w:t>
      </w:r>
    </w:p>
    <w:p w14:paraId="23F97C5F" w14:textId="05A19EF0" w:rsidR="00B409EF" w:rsidRDefault="00B409EF" w:rsidP="00B409EF">
      <w:pPr>
        <w:pStyle w:val="Paragrafoelenco"/>
        <w:numPr>
          <w:ilvl w:val="1"/>
          <w:numId w:val="23"/>
        </w:numPr>
        <w:ind w:left="567" w:hanging="76"/>
        <w:jc w:val="both"/>
        <w:rPr>
          <w:rFonts w:asciiTheme="minorHAnsi" w:eastAsia="Titillium Web" w:hAnsiTheme="minorHAnsi" w:cstheme="minorHAnsi"/>
        </w:rPr>
      </w:pPr>
      <w:r>
        <w:rPr>
          <w:rFonts w:asciiTheme="minorHAnsi" w:eastAsia="Titillium Web" w:hAnsiTheme="minorHAnsi" w:cstheme="minorHAnsi"/>
        </w:rPr>
        <w:t>studenti con almeno 18 anni compiuti, iscritti ad un istituto superiore</w:t>
      </w:r>
      <w:r w:rsidR="00B5114C">
        <w:rPr>
          <w:rFonts w:asciiTheme="minorHAnsi" w:eastAsia="Titillium Web" w:hAnsiTheme="minorHAnsi" w:cstheme="minorHAnsi"/>
        </w:rPr>
        <w:t xml:space="preserve"> e</w:t>
      </w:r>
      <w:r>
        <w:rPr>
          <w:rFonts w:asciiTheme="minorHAnsi" w:eastAsia="Titillium Web" w:hAnsiTheme="minorHAnsi" w:cstheme="minorHAnsi"/>
        </w:rPr>
        <w:t xml:space="preserve"> ad un liceo del territorio della Città Metropolitana di Roma Capitale</w:t>
      </w:r>
      <w:r w:rsidR="006B35FE">
        <w:rPr>
          <w:rFonts w:asciiTheme="minorHAnsi" w:eastAsia="Titillium Web" w:hAnsiTheme="minorHAnsi" w:cstheme="minorHAnsi"/>
        </w:rPr>
        <w:t>;</w:t>
      </w:r>
    </w:p>
    <w:p w14:paraId="51032486" w14:textId="5D7CD644" w:rsidR="006B35FE" w:rsidRDefault="006B35FE" w:rsidP="006B35FE">
      <w:pPr>
        <w:pStyle w:val="Paragrafoelenco"/>
        <w:numPr>
          <w:ilvl w:val="1"/>
          <w:numId w:val="23"/>
        </w:numPr>
        <w:ind w:left="567" w:hanging="76"/>
        <w:jc w:val="both"/>
        <w:rPr>
          <w:rFonts w:asciiTheme="minorHAnsi" w:eastAsia="Titillium Web" w:hAnsiTheme="minorHAnsi" w:cstheme="minorHAnsi"/>
        </w:rPr>
      </w:pPr>
      <w:r>
        <w:rPr>
          <w:rFonts w:asciiTheme="minorHAnsi" w:eastAsia="Titillium Web" w:hAnsiTheme="minorHAnsi" w:cstheme="minorHAnsi"/>
        </w:rPr>
        <w:t>studenti della facoltà di Architettura di una Università del territorio della Città Metropolitana di Roma Capitale;</w:t>
      </w:r>
    </w:p>
    <w:p w14:paraId="1934DD13" w14:textId="77777777" w:rsidR="00B5114C" w:rsidRPr="00B5114C" w:rsidRDefault="00B5114C" w:rsidP="00B5114C">
      <w:pPr>
        <w:pStyle w:val="Paragrafoelenco"/>
        <w:ind w:left="567"/>
        <w:jc w:val="both"/>
        <w:rPr>
          <w:rFonts w:asciiTheme="minorHAnsi" w:eastAsia="Titillium Web" w:hAnsiTheme="minorHAnsi" w:cstheme="minorHAnsi"/>
        </w:rPr>
      </w:pPr>
    </w:p>
    <w:p w14:paraId="11BE2DBC" w14:textId="7F74CF2F" w:rsidR="006B35FE" w:rsidRPr="00B5114C" w:rsidRDefault="006B35FE" w:rsidP="006B35FE">
      <w:pPr>
        <w:jc w:val="both"/>
        <w:rPr>
          <w:rFonts w:asciiTheme="minorHAnsi" w:eastAsia="Titillium Web" w:hAnsiTheme="minorHAnsi" w:cstheme="minorHAnsi"/>
          <w:b/>
          <w:bCs/>
        </w:rPr>
      </w:pPr>
      <w:r w:rsidRPr="00B5114C">
        <w:rPr>
          <w:rFonts w:asciiTheme="minorHAnsi" w:eastAsia="Titillium Web" w:hAnsiTheme="minorHAnsi" w:cstheme="minorHAnsi"/>
        </w:rPr>
        <w:t>Per rispondere alla presente Call i</w:t>
      </w:r>
      <w:r w:rsidR="00B409EF" w:rsidRPr="00B5114C">
        <w:rPr>
          <w:rFonts w:asciiTheme="minorHAnsi" w:eastAsia="Titillium Web" w:hAnsiTheme="minorHAnsi" w:cstheme="minorHAnsi"/>
        </w:rPr>
        <w:t xml:space="preserve"> soggetti</w:t>
      </w:r>
      <w:r w:rsidRPr="00B5114C">
        <w:rPr>
          <w:rFonts w:asciiTheme="minorHAnsi" w:eastAsia="Titillium Web" w:hAnsiTheme="minorHAnsi" w:cstheme="minorHAnsi"/>
        </w:rPr>
        <w:t xml:space="preserve"> individuati all</w:t>
      </w:r>
      <w:r w:rsidR="00B5114C" w:rsidRPr="00B5114C">
        <w:rPr>
          <w:rFonts w:asciiTheme="minorHAnsi" w:eastAsia="Titillium Web" w:hAnsiTheme="minorHAnsi" w:cstheme="minorHAnsi"/>
        </w:rPr>
        <w:t>a</w:t>
      </w:r>
      <w:r w:rsidRPr="00B5114C">
        <w:rPr>
          <w:rFonts w:asciiTheme="minorHAnsi" w:eastAsia="Titillium Web" w:hAnsiTheme="minorHAnsi" w:cstheme="minorHAnsi"/>
        </w:rPr>
        <w:t xml:space="preserve"> letter</w:t>
      </w:r>
      <w:r w:rsidR="00B5114C" w:rsidRPr="00B5114C">
        <w:rPr>
          <w:rFonts w:asciiTheme="minorHAnsi" w:eastAsia="Titillium Web" w:hAnsiTheme="minorHAnsi" w:cstheme="minorHAnsi"/>
        </w:rPr>
        <w:t>a</w:t>
      </w:r>
      <w:r w:rsidRPr="00B5114C">
        <w:rPr>
          <w:rFonts w:asciiTheme="minorHAnsi" w:eastAsia="Titillium Web" w:hAnsiTheme="minorHAnsi" w:cstheme="minorHAnsi"/>
        </w:rPr>
        <w:t xml:space="preserve"> B dovranno</w:t>
      </w:r>
      <w:r w:rsidR="003E58C1" w:rsidRPr="00B5114C">
        <w:rPr>
          <w:rFonts w:asciiTheme="minorHAnsi" w:eastAsia="Titillium Web" w:hAnsiTheme="minorHAnsi" w:cstheme="minorHAnsi"/>
        </w:rPr>
        <w:t xml:space="preserve"> far parte d</w:t>
      </w:r>
      <w:r w:rsidRPr="00B5114C">
        <w:rPr>
          <w:rFonts w:asciiTheme="minorHAnsi" w:eastAsia="Titillium Web" w:hAnsiTheme="minorHAnsi" w:cstheme="minorHAnsi"/>
        </w:rPr>
        <w:t>i</w:t>
      </w:r>
      <w:r w:rsidR="003E58C1" w:rsidRPr="00B5114C">
        <w:rPr>
          <w:rFonts w:asciiTheme="minorHAnsi" w:eastAsia="Titillium Web" w:hAnsiTheme="minorHAnsi" w:cstheme="minorHAnsi"/>
        </w:rPr>
        <w:t xml:space="preserve"> </w:t>
      </w:r>
      <w:r w:rsidR="00B5114C" w:rsidRPr="00B5114C">
        <w:rPr>
          <w:rFonts w:asciiTheme="minorHAnsi" w:eastAsia="Titillium Web" w:hAnsiTheme="minorHAnsi" w:cstheme="minorHAnsi"/>
        </w:rPr>
        <w:t xml:space="preserve">un </w:t>
      </w:r>
      <w:r w:rsidRPr="00B5114C">
        <w:rPr>
          <w:rFonts w:asciiTheme="minorHAnsi" w:eastAsia="Titillium Web" w:hAnsiTheme="minorHAnsi" w:cstheme="minorHAnsi"/>
        </w:rPr>
        <w:t>gruppo; mentre i soggetti individuati alla lettera A ne avranno la facoltà, potendo, tuttavia, rispondere alla Call</w:t>
      </w:r>
      <w:r w:rsidR="0028342E" w:rsidRPr="00B5114C">
        <w:rPr>
          <w:rFonts w:asciiTheme="minorHAnsi" w:eastAsia="Titillium Web" w:hAnsiTheme="minorHAnsi" w:cstheme="minorHAnsi"/>
        </w:rPr>
        <w:t xml:space="preserve"> </w:t>
      </w:r>
      <w:r w:rsidRPr="00B5114C">
        <w:rPr>
          <w:rFonts w:asciiTheme="minorHAnsi" w:eastAsia="Titillium Web" w:hAnsiTheme="minorHAnsi" w:cstheme="minorHAnsi"/>
        </w:rPr>
        <w:t>autonomamente.</w:t>
      </w:r>
      <w:r w:rsidR="002D2F5A" w:rsidRPr="00B5114C">
        <w:rPr>
          <w:rFonts w:asciiTheme="minorHAnsi" w:eastAsia="Titillium Web" w:hAnsiTheme="minorHAnsi" w:cstheme="minorHAnsi"/>
        </w:rPr>
        <w:t xml:space="preserve"> </w:t>
      </w:r>
    </w:p>
    <w:p w14:paraId="08132511" w14:textId="68175E95" w:rsidR="0086656F" w:rsidRPr="00B5114C" w:rsidRDefault="006B35FE" w:rsidP="006B35FE">
      <w:pPr>
        <w:jc w:val="both"/>
        <w:rPr>
          <w:rFonts w:asciiTheme="minorHAnsi" w:eastAsia="Titillium Web" w:hAnsiTheme="minorHAnsi" w:cstheme="minorHAnsi"/>
        </w:rPr>
      </w:pPr>
      <w:r w:rsidRPr="00B5114C">
        <w:rPr>
          <w:rFonts w:asciiTheme="minorHAnsi" w:eastAsia="Titillium Web" w:hAnsiTheme="minorHAnsi" w:cstheme="minorHAnsi"/>
        </w:rPr>
        <w:t xml:space="preserve">Il gruppo di cui sopra, composto anche di </w:t>
      </w:r>
      <w:r w:rsidR="003E58C1" w:rsidRPr="00B5114C">
        <w:rPr>
          <w:rFonts w:asciiTheme="minorHAnsi" w:eastAsia="Titillium Web" w:hAnsiTheme="minorHAnsi" w:cstheme="minorHAnsi"/>
        </w:rPr>
        <w:t>profili non</w:t>
      </w:r>
      <w:r w:rsidR="001755B0" w:rsidRPr="00B5114C">
        <w:rPr>
          <w:rFonts w:asciiTheme="minorHAnsi" w:eastAsia="Titillium Web" w:hAnsiTheme="minorHAnsi" w:cstheme="minorHAnsi"/>
        </w:rPr>
        <w:t xml:space="preserve"> </w:t>
      </w:r>
      <w:r w:rsidR="003E58C1" w:rsidRPr="00B5114C">
        <w:rPr>
          <w:rFonts w:asciiTheme="minorHAnsi" w:eastAsia="Titillium Web" w:hAnsiTheme="minorHAnsi" w:cstheme="minorHAnsi"/>
        </w:rPr>
        <w:t xml:space="preserve">legati all’architettura (es. artisti, scenografi, educatori, insegnanti, </w:t>
      </w:r>
      <w:r w:rsidRPr="00B5114C">
        <w:rPr>
          <w:rFonts w:asciiTheme="minorHAnsi" w:eastAsia="Titillium Web" w:hAnsiTheme="minorHAnsi" w:cstheme="minorHAnsi"/>
        </w:rPr>
        <w:t>ecc.</w:t>
      </w:r>
      <w:r w:rsidR="003E58C1" w:rsidRPr="00B5114C">
        <w:rPr>
          <w:rFonts w:asciiTheme="minorHAnsi" w:eastAsia="Titillium Web" w:hAnsiTheme="minorHAnsi" w:cstheme="minorHAnsi"/>
        </w:rPr>
        <w:t>)</w:t>
      </w:r>
      <w:r w:rsidRPr="00B5114C">
        <w:rPr>
          <w:rFonts w:asciiTheme="minorHAnsi" w:eastAsia="Titillium Web" w:hAnsiTheme="minorHAnsi" w:cstheme="minorHAnsi"/>
        </w:rPr>
        <w:t xml:space="preserve"> dovrà necessariamente prevedere</w:t>
      </w:r>
      <w:r w:rsidR="003E58C1" w:rsidRPr="00B5114C">
        <w:rPr>
          <w:rFonts w:asciiTheme="minorHAnsi" w:eastAsia="Titillium Web" w:hAnsiTheme="minorHAnsi" w:cstheme="minorHAnsi"/>
        </w:rPr>
        <w:t xml:space="preserve"> la</w:t>
      </w:r>
      <w:r w:rsidR="001755B0" w:rsidRPr="00B5114C">
        <w:rPr>
          <w:rFonts w:asciiTheme="minorHAnsi" w:eastAsia="Titillium Web" w:hAnsiTheme="minorHAnsi" w:cstheme="minorHAnsi"/>
        </w:rPr>
        <w:t xml:space="preserve"> </w:t>
      </w:r>
      <w:r w:rsidR="003E58C1" w:rsidRPr="00B5114C">
        <w:rPr>
          <w:rFonts w:asciiTheme="minorHAnsi" w:eastAsia="Titillium Web" w:hAnsiTheme="minorHAnsi" w:cstheme="minorHAnsi"/>
        </w:rPr>
        <w:t xml:space="preserve">presenza di almeno un progettista </w:t>
      </w:r>
      <w:r w:rsidR="003E58C1" w:rsidRPr="00B5114C">
        <w:rPr>
          <w:rFonts w:asciiTheme="minorHAnsi" w:eastAsia="Titillium Web" w:hAnsiTheme="minorHAnsi" w:cstheme="minorHAnsi"/>
        </w:rPr>
        <w:lastRenderedPageBreak/>
        <w:t>abilitato iscritto all’albo</w:t>
      </w:r>
      <w:r w:rsidRPr="00B5114C">
        <w:rPr>
          <w:rFonts w:asciiTheme="minorHAnsi" w:eastAsia="Titillium Web" w:hAnsiTheme="minorHAnsi" w:cstheme="minorHAnsi"/>
        </w:rPr>
        <w:t xml:space="preserve"> degli Architetti PPC di Roma e provincia</w:t>
      </w:r>
      <w:r w:rsidR="003E58C1" w:rsidRPr="00B5114C">
        <w:rPr>
          <w:rFonts w:asciiTheme="minorHAnsi" w:eastAsia="Titillium Web" w:hAnsiTheme="minorHAnsi" w:cstheme="minorHAnsi"/>
        </w:rPr>
        <w:t xml:space="preserve"> tra i soggetti proponenti. Nella scheda di</w:t>
      </w:r>
      <w:r w:rsidR="001755B0" w:rsidRPr="00B5114C">
        <w:rPr>
          <w:rFonts w:asciiTheme="minorHAnsi" w:eastAsia="Titillium Web" w:hAnsiTheme="minorHAnsi" w:cstheme="minorHAnsi"/>
        </w:rPr>
        <w:t xml:space="preserve"> </w:t>
      </w:r>
      <w:r w:rsidR="003E58C1" w:rsidRPr="00B5114C">
        <w:rPr>
          <w:rFonts w:asciiTheme="minorHAnsi" w:eastAsia="Titillium Web" w:hAnsiTheme="minorHAnsi" w:cstheme="minorHAnsi"/>
        </w:rPr>
        <w:t>iscrizione saranno indicati tutti i membri e bisognerà individuare, in caso di gruppi, il referente.</w:t>
      </w:r>
    </w:p>
    <w:p w14:paraId="7CFEB125" w14:textId="77777777" w:rsidR="003E58C1" w:rsidRPr="008E6599" w:rsidRDefault="003E58C1" w:rsidP="003E58C1">
      <w:pPr>
        <w:rPr>
          <w:rFonts w:asciiTheme="minorHAnsi" w:eastAsia="Titillium Web" w:hAnsiTheme="minorHAnsi" w:cstheme="minorHAnsi"/>
          <w:color w:val="000000" w:themeColor="text1"/>
          <w:sz w:val="22"/>
          <w:szCs w:val="22"/>
        </w:rPr>
      </w:pPr>
    </w:p>
    <w:p w14:paraId="6181B96B" w14:textId="39370320" w:rsidR="0086656F" w:rsidRPr="00420EEC" w:rsidRDefault="00716A34" w:rsidP="0086656F">
      <w:pPr>
        <w:rPr>
          <w:rFonts w:asciiTheme="minorHAnsi" w:eastAsia="Titillium Web" w:hAnsiTheme="minorHAnsi" w:cstheme="minorHAnsi"/>
          <w:b/>
          <w:bCs/>
        </w:rPr>
      </w:pPr>
      <w:r>
        <w:rPr>
          <w:rFonts w:asciiTheme="minorHAnsi" w:eastAsia="Titillium Web" w:hAnsiTheme="minorHAnsi" w:cstheme="minorHAnsi"/>
          <w:b/>
          <w:bCs/>
        </w:rPr>
        <w:t>5.</w:t>
      </w:r>
      <w:r w:rsidR="00626AF3">
        <w:rPr>
          <w:rFonts w:asciiTheme="minorHAnsi" w:eastAsia="Titillium Web" w:hAnsiTheme="minorHAnsi" w:cstheme="minorHAnsi"/>
          <w:b/>
          <w:bCs/>
        </w:rPr>
        <w:t xml:space="preserve"> </w:t>
      </w:r>
      <w:r w:rsidR="0086656F" w:rsidRPr="00420EEC">
        <w:rPr>
          <w:rFonts w:asciiTheme="minorHAnsi" w:eastAsia="Titillium Web" w:hAnsiTheme="minorHAnsi" w:cstheme="minorHAnsi"/>
          <w:b/>
          <w:bCs/>
        </w:rPr>
        <w:t>PROGRAMMA</w:t>
      </w:r>
    </w:p>
    <w:p w14:paraId="2338D9BD" w14:textId="77777777" w:rsidR="0028342E" w:rsidRDefault="00286501" w:rsidP="00C33224">
      <w:pPr>
        <w:pStyle w:val="Paragrafoelenco"/>
        <w:numPr>
          <w:ilvl w:val="0"/>
          <w:numId w:val="18"/>
        </w:numPr>
        <w:ind w:left="284" w:hanging="284"/>
        <w:jc w:val="both"/>
        <w:rPr>
          <w:rFonts w:asciiTheme="minorHAnsi" w:eastAsia="Titillium Web" w:hAnsiTheme="minorHAnsi" w:cstheme="minorHAnsi"/>
        </w:rPr>
      </w:pPr>
      <w:r w:rsidRPr="00F518D8">
        <w:rPr>
          <w:rFonts w:asciiTheme="minorHAnsi" w:eastAsia="Titillium Web" w:hAnsiTheme="minorHAnsi" w:cstheme="minorHAnsi"/>
        </w:rPr>
        <w:t xml:space="preserve">Entro </w:t>
      </w:r>
      <w:r w:rsidR="001D201E" w:rsidRPr="00F518D8">
        <w:rPr>
          <w:rFonts w:asciiTheme="minorHAnsi" w:eastAsia="Titillium Web" w:hAnsiTheme="minorHAnsi" w:cstheme="minorHAnsi"/>
        </w:rPr>
        <w:t xml:space="preserve">30 aprile consegna dei progetti </w:t>
      </w:r>
    </w:p>
    <w:p w14:paraId="2A138D54" w14:textId="77777777" w:rsidR="0028342E" w:rsidRDefault="00266301" w:rsidP="0028342E">
      <w:pPr>
        <w:pStyle w:val="Paragrafoelenco"/>
        <w:ind w:left="284"/>
        <w:jc w:val="both"/>
        <w:rPr>
          <w:rFonts w:asciiTheme="minorHAnsi" w:eastAsia="Titillium Web" w:hAnsiTheme="minorHAnsi" w:cstheme="minorHAnsi"/>
        </w:rPr>
      </w:pPr>
      <w:r w:rsidRPr="0028342E">
        <w:rPr>
          <w:rFonts w:asciiTheme="minorHAnsi" w:eastAsia="Titillium Web" w:hAnsiTheme="minorHAnsi" w:cstheme="minorHAnsi"/>
        </w:rPr>
        <w:t>I partecipanti dovranno consegnare in formato digitale n.</w:t>
      </w:r>
      <w:r w:rsidR="0028342E">
        <w:rPr>
          <w:rFonts w:asciiTheme="minorHAnsi" w:eastAsia="Titillium Web" w:hAnsiTheme="minorHAnsi" w:cstheme="minorHAnsi"/>
        </w:rPr>
        <w:t xml:space="preserve"> </w:t>
      </w:r>
      <w:r w:rsidRPr="0028342E">
        <w:rPr>
          <w:rFonts w:asciiTheme="minorHAnsi" w:eastAsia="Titillium Web" w:hAnsiTheme="minorHAnsi" w:cstheme="minorHAnsi"/>
        </w:rPr>
        <w:t>2 tavole A2 per proporre l’idea progettuale. La tecnica e le modalità di rappresentazione sono libere.</w:t>
      </w:r>
    </w:p>
    <w:p w14:paraId="55EFBD69" w14:textId="6BE8569C" w:rsidR="0028342E" w:rsidRPr="002D2F5A" w:rsidRDefault="0028342E" w:rsidP="0028342E">
      <w:pPr>
        <w:pStyle w:val="Paragrafoelenco"/>
        <w:ind w:left="284"/>
        <w:jc w:val="both"/>
        <w:rPr>
          <w:rFonts w:asciiTheme="minorHAnsi" w:eastAsia="Titillium Web" w:hAnsiTheme="minorHAnsi" w:cstheme="minorHAnsi"/>
        </w:rPr>
      </w:pPr>
      <w:r w:rsidRPr="002D2F5A">
        <w:rPr>
          <w:rFonts w:asciiTheme="minorHAnsi" w:eastAsia="Titillium Web" w:hAnsiTheme="minorHAnsi" w:cstheme="minorHAnsi"/>
        </w:rPr>
        <w:t>Lo schema dei progetti, accompagnati da una didascalia che ne spieghi il contenuto sar</w:t>
      </w:r>
      <w:r w:rsidR="00B5114C">
        <w:rPr>
          <w:rFonts w:asciiTheme="minorHAnsi" w:eastAsia="Titillium Web" w:hAnsiTheme="minorHAnsi" w:cstheme="minorHAnsi"/>
        </w:rPr>
        <w:t>à</w:t>
      </w:r>
      <w:r w:rsidRPr="002D2F5A">
        <w:rPr>
          <w:rFonts w:asciiTheme="minorHAnsi" w:eastAsia="Titillium Web" w:hAnsiTheme="minorHAnsi" w:cstheme="minorHAnsi"/>
        </w:rPr>
        <w:t xml:space="preserve"> inviat</w:t>
      </w:r>
      <w:r w:rsidR="00B5114C">
        <w:rPr>
          <w:rFonts w:asciiTheme="minorHAnsi" w:eastAsia="Titillium Web" w:hAnsiTheme="minorHAnsi" w:cstheme="minorHAnsi"/>
        </w:rPr>
        <w:t>o</w:t>
      </w:r>
      <w:r w:rsidRPr="002D2F5A">
        <w:rPr>
          <w:rFonts w:asciiTheme="minorHAnsi" w:eastAsia="Titillium Web" w:hAnsiTheme="minorHAnsi" w:cstheme="minorHAnsi"/>
        </w:rPr>
        <w:t xml:space="preserve"> al Comitato scientifico composto da</w:t>
      </w:r>
      <w:r w:rsidR="00B5114C">
        <w:rPr>
          <w:rFonts w:asciiTheme="minorHAnsi" w:eastAsia="Titillium Web" w:hAnsiTheme="minorHAnsi" w:cstheme="minorHAnsi"/>
        </w:rPr>
        <w:t>i</w:t>
      </w:r>
      <w:r w:rsidR="002D2F5A" w:rsidRPr="00B5114C">
        <w:rPr>
          <w:rFonts w:asciiTheme="minorHAnsi" w:eastAsia="Titillium Web" w:hAnsiTheme="minorHAnsi" w:cstheme="minorHAnsi"/>
        </w:rPr>
        <w:t xml:space="preserve"> delegati della commissione città metropolitana e da alcuni membri</w:t>
      </w:r>
      <w:r w:rsidR="002D2F5A" w:rsidRPr="002D2F5A">
        <w:rPr>
          <w:rFonts w:asciiTheme="minorHAnsi" w:eastAsia="Titillium Web" w:hAnsiTheme="minorHAnsi" w:cstheme="minorHAnsi"/>
          <w:b/>
          <w:bCs/>
          <w:color w:val="2E74B5" w:themeColor="accent1" w:themeShade="BF"/>
          <w:highlight w:val="yellow"/>
        </w:rPr>
        <w:t xml:space="preserve"> </w:t>
      </w:r>
      <w:r w:rsidRPr="002D2F5A">
        <w:rPr>
          <w:rFonts w:asciiTheme="minorHAnsi" w:eastAsia="Titillium Web" w:hAnsiTheme="minorHAnsi" w:cstheme="minorHAnsi"/>
        </w:rPr>
        <w:t>del comitato dell’infiorata di Gallicano nel lazio e saranno quindi valutati e poi approvato sulla base dell’attinenza al tema dell’anno ed all’originalità</w:t>
      </w:r>
    </w:p>
    <w:p w14:paraId="10E4C57B" w14:textId="48519970" w:rsidR="0028342E" w:rsidRDefault="0028342E" w:rsidP="0028342E">
      <w:pPr>
        <w:pStyle w:val="Paragrafoelenco"/>
        <w:numPr>
          <w:ilvl w:val="0"/>
          <w:numId w:val="18"/>
        </w:numPr>
        <w:ind w:left="284" w:hanging="284"/>
        <w:jc w:val="both"/>
        <w:rPr>
          <w:rFonts w:asciiTheme="minorHAnsi" w:eastAsia="Titillium Web" w:hAnsiTheme="minorHAnsi" w:cstheme="minorHAnsi"/>
        </w:rPr>
      </w:pPr>
      <w:r>
        <w:rPr>
          <w:rFonts w:asciiTheme="minorHAnsi" w:eastAsia="Titillium Web" w:hAnsiTheme="minorHAnsi" w:cstheme="minorHAnsi"/>
        </w:rPr>
        <w:t xml:space="preserve">Entro il 16 maggio 2025 – comunicazione dei </w:t>
      </w:r>
      <w:r w:rsidR="00266301" w:rsidRPr="0028342E">
        <w:rPr>
          <w:rFonts w:asciiTheme="minorHAnsi" w:eastAsia="Titillium Web" w:hAnsiTheme="minorHAnsi" w:cstheme="minorHAnsi"/>
        </w:rPr>
        <w:t>progetti vincitori</w:t>
      </w:r>
    </w:p>
    <w:p w14:paraId="399B67E5" w14:textId="16426F3C" w:rsidR="008334A1" w:rsidRPr="00F518D8" w:rsidRDefault="004E5C9F" w:rsidP="0028342E">
      <w:pPr>
        <w:pStyle w:val="Paragrafoelenco"/>
        <w:numPr>
          <w:ilvl w:val="0"/>
          <w:numId w:val="18"/>
        </w:numPr>
        <w:ind w:left="284" w:hanging="284"/>
        <w:jc w:val="both"/>
        <w:rPr>
          <w:rFonts w:asciiTheme="minorHAnsi" w:eastAsia="Titillium Web" w:hAnsiTheme="minorHAnsi" w:cstheme="minorHAnsi"/>
        </w:rPr>
      </w:pPr>
      <w:r w:rsidRPr="00F518D8">
        <w:rPr>
          <w:rFonts w:asciiTheme="minorHAnsi" w:eastAsia="Titillium Web" w:hAnsiTheme="minorHAnsi" w:cstheme="minorHAnsi"/>
        </w:rPr>
        <w:t>Sabato 20 giugno dall</w:t>
      </w:r>
      <w:r w:rsidR="001E1DD4">
        <w:rPr>
          <w:rFonts w:asciiTheme="minorHAnsi" w:eastAsia="Titillium Web" w:hAnsiTheme="minorHAnsi" w:cstheme="minorHAnsi"/>
        </w:rPr>
        <w:t>e</w:t>
      </w:r>
      <w:r w:rsidRPr="00F518D8">
        <w:rPr>
          <w:rFonts w:asciiTheme="minorHAnsi" w:eastAsia="Titillium Web" w:hAnsiTheme="minorHAnsi" w:cstheme="minorHAnsi"/>
        </w:rPr>
        <w:t xml:space="preserve"> ore 17 </w:t>
      </w:r>
      <w:r w:rsidR="00B5114C">
        <w:rPr>
          <w:rFonts w:asciiTheme="minorHAnsi" w:eastAsia="Titillium Web" w:hAnsiTheme="minorHAnsi" w:cstheme="minorHAnsi"/>
        </w:rPr>
        <w:t>–</w:t>
      </w:r>
      <w:r w:rsidR="0028342E">
        <w:rPr>
          <w:rFonts w:asciiTheme="minorHAnsi" w:eastAsia="Titillium Web" w:hAnsiTheme="minorHAnsi" w:cstheme="minorHAnsi"/>
        </w:rPr>
        <w:t xml:space="preserve"> </w:t>
      </w:r>
      <w:r w:rsidR="00243D86" w:rsidRPr="00F518D8">
        <w:rPr>
          <w:rFonts w:asciiTheme="minorHAnsi" w:eastAsia="Titillium Web" w:hAnsiTheme="minorHAnsi" w:cstheme="minorHAnsi"/>
        </w:rPr>
        <w:t>realizzazione</w:t>
      </w:r>
      <w:r w:rsidR="00B5114C">
        <w:rPr>
          <w:rFonts w:asciiTheme="minorHAnsi" w:eastAsia="Titillium Web" w:hAnsiTheme="minorHAnsi" w:cstheme="minorHAnsi"/>
        </w:rPr>
        <w:t xml:space="preserve"> </w:t>
      </w:r>
      <w:r w:rsidR="0028342E">
        <w:rPr>
          <w:rFonts w:asciiTheme="minorHAnsi" w:eastAsia="Titillium Web" w:hAnsiTheme="minorHAnsi" w:cstheme="minorHAnsi"/>
        </w:rPr>
        <w:t xml:space="preserve">dei progetti </w:t>
      </w:r>
      <w:r w:rsidR="002667DD">
        <w:rPr>
          <w:rFonts w:asciiTheme="minorHAnsi" w:eastAsia="Titillium Web" w:hAnsiTheme="minorHAnsi" w:cstheme="minorHAnsi"/>
        </w:rPr>
        <w:t xml:space="preserve">sul pavimento stradale </w:t>
      </w:r>
      <w:r w:rsidR="00000B46" w:rsidRPr="00F518D8">
        <w:rPr>
          <w:rFonts w:asciiTheme="minorHAnsi" w:eastAsia="Titillium Web" w:hAnsiTheme="minorHAnsi" w:cstheme="minorHAnsi"/>
        </w:rPr>
        <w:t>presso Gallicano nel Lazio (RM)</w:t>
      </w:r>
    </w:p>
    <w:p w14:paraId="44B8E6ED" w14:textId="77777777" w:rsidR="00390AE3" w:rsidRPr="00420EEC" w:rsidRDefault="00390AE3" w:rsidP="00420EEC">
      <w:pPr>
        <w:rPr>
          <w:rFonts w:asciiTheme="minorHAnsi" w:eastAsia="Titillium Web" w:hAnsiTheme="minorHAnsi" w:cstheme="minorHAnsi"/>
        </w:rPr>
      </w:pPr>
    </w:p>
    <w:p w14:paraId="1F8287A3" w14:textId="4C500A5E" w:rsidR="00CB6C42" w:rsidRPr="002E34A8" w:rsidRDefault="00716A34" w:rsidP="007E246A">
      <w:pPr>
        <w:rPr>
          <w:rFonts w:asciiTheme="minorHAnsi" w:eastAsia="Titillium Web" w:hAnsiTheme="minorHAnsi" w:cstheme="minorHAnsi"/>
          <w:b/>
          <w:bCs/>
        </w:rPr>
      </w:pPr>
      <w:r>
        <w:rPr>
          <w:rFonts w:asciiTheme="minorHAnsi" w:eastAsia="Titillium Web" w:hAnsiTheme="minorHAnsi" w:cstheme="minorHAnsi"/>
          <w:b/>
          <w:bCs/>
        </w:rPr>
        <w:t>6.</w:t>
      </w:r>
      <w:r w:rsidR="00626AF3">
        <w:rPr>
          <w:rFonts w:asciiTheme="minorHAnsi" w:eastAsia="Titillium Web" w:hAnsiTheme="minorHAnsi" w:cstheme="minorHAnsi"/>
          <w:b/>
          <w:bCs/>
        </w:rPr>
        <w:t xml:space="preserve"> </w:t>
      </w:r>
      <w:r w:rsidR="002E34A8" w:rsidRPr="002E34A8">
        <w:rPr>
          <w:rFonts w:asciiTheme="minorHAnsi" w:eastAsia="Titillium Web" w:hAnsiTheme="minorHAnsi" w:cstheme="minorHAnsi"/>
          <w:b/>
          <w:bCs/>
        </w:rPr>
        <w:t>M</w:t>
      </w:r>
      <w:r w:rsidR="00E24A02" w:rsidRPr="002E34A8">
        <w:rPr>
          <w:rFonts w:asciiTheme="minorHAnsi" w:eastAsia="Titillium Web" w:hAnsiTheme="minorHAnsi" w:cstheme="minorHAnsi"/>
          <w:b/>
          <w:bCs/>
        </w:rPr>
        <w:t>ODALIT</w:t>
      </w:r>
      <w:r w:rsidR="00626AF3">
        <w:rPr>
          <w:rFonts w:asciiTheme="minorHAnsi" w:eastAsia="Titillium Web" w:hAnsiTheme="minorHAnsi" w:cstheme="minorHAnsi"/>
          <w:b/>
          <w:bCs/>
        </w:rPr>
        <w:t>À</w:t>
      </w:r>
      <w:r w:rsidR="00E24A02" w:rsidRPr="002E34A8">
        <w:rPr>
          <w:rFonts w:asciiTheme="minorHAnsi" w:eastAsia="Titillium Web" w:hAnsiTheme="minorHAnsi" w:cstheme="minorHAnsi"/>
          <w:b/>
          <w:bCs/>
        </w:rPr>
        <w:t xml:space="preserve"> DI PRESENTAZIONE E SCADENZE</w:t>
      </w:r>
    </w:p>
    <w:p w14:paraId="4174B5D2" w14:textId="0223729B" w:rsidR="00E24A02" w:rsidRPr="008E6599" w:rsidRDefault="00E24A02" w:rsidP="00C33224">
      <w:pPr>
        <w:jc w:val="both"/>
        <w:rPr>
          <w:rFonts w:asciiTheme="minorHAnsi" w:eastAsia="Titillium Web" w:hAnsiTheme="minorHAnsi" w:cstheme="minorHAnsi"/>
        </w:rPr>
      </w:pPr>
      <w:r w:rsidRPr="008E6599">
        <w:rPr>
          <w:rFonts w:asciiTheme="minorHAnsi" w:eastAsia="Titillium Web" w:hAnsiTheme="minorHAnsi" w:cstheme="minorHAnsi"/>
        </w:rPr>
        <w:t>La partecipazione alla call è gratuita.</w:t>
      </w:r>
      <w:r w:rsidR="007E246A" w:rsidRPr="008E6599">
        <w:rPr>
          <w:rFonts w:asciiTheme="minorHAnsi" w:eastAsia="Titillium Web" w:hAnsiTheme="minorHAnsi" w:cstheme="minorHAnsi"/>
        </w:rPr>
        <w:t xml:space="preserve"> </w:t>
      </w:r>
    </w:p>
    <w:p w14:paraId="3583D341" w14:textId="6959FA2C" w:rsidR="007420F4" w:rsidRPr="002667DD" w:rsidRDefault="007420F4" w:rsidP="00C33224">
      <w:pPr>
        <w:jc w:val="both"/>
        <w:rPr>
          <w:color w:val="FF0000"/>
        </w:rPr>
      </w:pPr>
      <w:r w:rsidRPr="008E6599">
        <w:rPr>
          <w:rFonts w:asciiTheme="minorHAnsi" w:eastAsia="Titillium Web" w:hAnsiTheme="minorHAnsi" w:cstheme="minorHAnsi"/>
        </w:rPr>
        <w:t xml:space="preserve">I progetti devono essere inviati entro il </w:t>
      </w:r>
      <w:r w:rsidR="00FB1849" w:rsidRPr="008E6599">
        <w:rPr>
          <w:rFonts w:asciiTheme="minorHAnsi" w:eastAsia="Titillium Web" w:hAnsiTheme="minorHAnsi" w:cstheme="minorHAnsi"/>
        </w:rPr>
        <w:t xml:space="preserve">30 aprile 2025 </w:t>
      </w:r>
      <w:r w:rsidRPr="008E6599">
        <w:rPr>
          <w:rFonts w:asciiTheme="minorHAnsi" w:eastAsia="Titillium Web" w:hAnsiTheme="minorHAnsi" w:cstheme="minorHAnsi"/>
        </w:rPr>
        <w:t xml:space="preserve">alle ore 12:00 tramite </w:t>
      </w:r>
      <w:r w:rsidR="00B83728">
        <w:rPr>
          <w:rFonts w:asciiTheme="minorHAnsi" w:eastAsia="Titillium Web" w:hAnsiTheme="minorHAnsi" w:cstheme="minorHAnsi"/>
        </w:rPr>
        <w:t>poste elettronica certificata</w:t>
      </w:r>
      <w:r w:rsidR="002667DD">
        <w:rPr>
          <w:rFonts w:asciiTheme="minorHAnsi" w:eastAsia="Titillium Web" w:hAnsiTheme="minorHAnsi" w:cstheme="minorHAnsi"/>
        </w:rPr>
        <w:t xml:space="preserve"> (PE</w:t>
      </w:r>
      <w:r w:rsidR="00B5114C">
        <w:rPr>
          <w:rFonts w:asciiTheme="minorHAnsi" w:eastAsia="Titillium Web" w:hAnsiTheme="minorHAnsi" w:cstheme="minorHAnsi"/>
        </w:rPr>
        <w:t>C</w:t>
      </w:r>
      <w:r w:rsidR="002667DD">
        <w:rPr>
          <w:rFonts w:asciiTheme="minorHAnsi" w:eastAsia="Titillium Web" w:hAnsiTheme="minorHAnsi" w:cstheme="minorHAnsi"/>
        </w:rPr>
        <w:t>)</w:t>
      </w:r>
      <w:r w:rsidRPr="008E6599">
        <w:rPr>
          <w:rFonts w:asciiTheme="minorHAnsi" w:eastAsia="Titillium Web" w:hAnsiTheme="minorHAnsi" w:cstheme="minorHAnsi"/>
        </w:rPr>
        <w:t xml:space="preserve"> all’indirizzo</w:t>
      </w:r>
      <w:r w:rsidR="00B5114C">
        <w:rPr>
          <w:rFonts w:ascii="Arial" w:hAnsi="Arial" w:cs="Arial"/>
          <w:color w:val="333333"/>
          <w:sz w:val="21"/>
          <w:szCs w:val="21"/>
          <w:shd w:val="clear" w:color="auto" w:fill="F9F9F9"/>
        </w:rPr>
        <w:t> </w:t>
      </w:r>
      <w:hyperlink r:id="rId30" w:history="1">
        <w:r w:rsidR="00B5114C" w:rsidRPr="0072566D">
          <w:rPr>
            <w:rStyle w:val="Collegamentoipertestuale"/>
          </w:rPr>
          <w:t>ordine@pec.architettiroma.it</w:t>
        </w:r>
      </w:hyperlink>
      <w:r w:rsidR="00B5114C">
        <w:rPr>
          <w:rStyle w:val="Collegamentoipertestuale"/>
          <w:u w:val="none"/>
        </w:rPr>
        <w:t xml:space="preserve"> </w:t>
      </w:r>
      <w:r w:rsidR="00637F75" w:rsidRPr="00B5114C">
        <w:rPr>
          <w:rFonts w:asciiTheme="minorHAnsi" w:eastAsia="Titillium Web" w:hAnsiTheme="minorHAnsi" w:cstheme="minorHAnsi"/>
        </w:rPr>
        <w:t>con</w:t>
      </w:r>
      <w:r w:rsidR="00637F75">
        <w:rPr>
          <w:rFonts w:asciiTheme="minorHAnsi" w:eastAsia="Titillium Web" w:hAnsiTheme="minorHAnsi" w:cstheme="minorHAnsi"/>
        </w:rPr>
        <w:t xml:space="preserve"> oggetto “Partecipazione-Call for project_Infiorata Gallicano nel Lazio 2025”</w:t>
      </w:r>
      <w:r w:rsidR="00B5114C">
        <w:rPr>
          <w:rFonts w:asciiTheme="minorHAnsi" w:eastAsia="Titillium Web" w:hAnsiTheme="minorHAnsi" w:cstheme="minorHAnsi"/>
        </w:rPr>
        <w:t>.</w:t>
      </w:r>
      <w:r w:rsidR="002667DD">
        <w:rPr>
          <w:rFonts w:asciiTheme="minorHAnsi" w:eastAsia="Titillium Web" w:hAnsiTheme="minorHAnsi" w:cstheme="minorHAnsi"/>
        </w:rPr>
        <w:t xml:space="preserve"> </w:t>
      </w:r>
    </w:p>
    <w:p w14:paraId="67E56EB4" w14:textId="14F0D8FC" w:rsidR="003E58C1" w:rsidRPr="00420EEC" w:rsidRDefault="00637F75" w:rsidP="00637F75">
      <w:pPr>
        <w:tabs>
          <w:tab w:val="left" w:pos="8004"/>
        </w:tabs>
        <w:jc w:val="both"/>
        <w:rPr>
          <w:rFonts w:asciiTheme="minorHAnsi" w:eastAsia="Titillium Web" w:hAnsiTheme="minorHAnsi" w:cstheme="minorHAnsi"/>
        </w:rPr>
      </w:pPr>
      <w:r>
        <w:rPr>
          <w:rFonts w:asciiTheme="minorHAnsi" w:eastAsia="Titillium Web" w:hAnsiTheme="minorHAnsi" w:cstheme="minorHAnsi"/>
        </w:rPr>
        <w:tab/>
      </w:r>
    </w:p>
    <w:p w14:paraId="36B0F406" w14:textId="449998F6" w:rsidR="007E246A" w:rsidRPr="008E6599" w:rsidRDefault="007E246A" w:rsidP="00C33224">
      <w:pPr>
        <w:jc w:val="both"/>
        <w:rPr>
          <w:rFonts w:asciiTheme="minorHAnsi" w:eastAsia="Titillium Web" w:hAnsiTheme="minorHAnsi" w:cstheme="minorHAnsi"/>
        </w:rPr>
      </w:pPr>
      <w:r w:rsidRPr="008E6599">
        <w:rPr>
          <w:rFonts w:asciiTheme="minorHAnsi" w:eastAsia="Titillium Web" w:hAnsiTheme="minorHAnsi" w:cstheme="minorHAnsi"/>
        </w:rPr>
        <w:t>Gli allegati e-mail non dovranno superare i 20 MB</w:t>
      </w:r>
      <w:r w:rsidR="002667DD" w:rsidRPr="002667DD">
        <w:rPr>
          <w:rFonts w:asciiTheme="minorHAnsi" w:eastAsia="Titillium Web" w:hAnsiTheme="minorHAnsi" w:cstheme="minorHAnsi"/>
          <w:color w:val="FF0000"/>
        </w:rPr>
        <w:t xml:space="preserve"> </w:t>
      </w:r>
      <w:r w:rsidR="002667DD" w:rsidRPr="00B5114C">
        <w:rPr>
          <w:rFonts w:asciiTheme="minorHAnsi" w:eastAsia="Titillium Web" w:hAnsiTheme="minorHAnsi" w:cstheme="minorHAnsi"/>
        </w:rPr>
        <w:t>in totale</w:t>
      </w:r>
      <w:r w:rsidRPr="008E6599">
        <w:rPr>
          <w:rFonts w:asciiTheme="minorHAnsi" w:eastAsia="Titillium Web" w:hAnsiTheme="minorHAnsi" w:cstheme="minorHAnsi"/>
        </w:rPr>
        <w:t>.</w:t>
      </w:r>
    </w:p>
    <w:p w14:paraId="2AD9EF64" w14:textId="77777777" w:rsidR="002667DD" w:rsidRDefault="008334A1" w:rsidP="002667DD">
      <w:pPr>
        <w:jc w:val="both"/>
        <w:rPr>
          <w:rFonts w:asciiTheme="minorHAnsi" w:eastAsia="Titillium Web" w:hAnsiTheme="minorHAnsi" w:cstheme="minorHAnsi"/>
        </w:rPr>
      </w:pPr>
      <w:r w:rsidRPr="008E6599">
        <w:rPr>
          <w:rFonts w:asciiTheme="minorHAnsi" w:eastAsia="Titillium Web" w:hAnsiTheme="minorHAnsi" w:cstheme="minorHAnsi"/>
        </w:rPr>
        <w:t>Bisognerà allegare:</w:t>
      </w:r>
    </w:p>
    <w:p w14:paraId="5A7114C3" w14:textId="77777777" w:rsidR="002667DD" w:rsidRDefault="00BB437D" w:rsidP="002667DD">
      <w:pPr>
        <w:pStyle w:val="Paragrafoelenco"/>
        <w:numPr>
          <w:ilvl w:val="0"/>
          <w:numId w:val="25"/>
        </w:numPr>
        <w:ind w:left="284" w:hanging="284"/>
        <w:jc w:val="both"/>
        <w:rPr>
          <w:rFonts w:asciiTheme="minorHAnsi" w:eastAsia="Titillium Web" w:hAnsiTheme="minorHAnsi" w:cstheme="minorHAnsi"/>
        </w:rPr>
      </w:pPr>
      <w:r w:rsidRPr="002667DD">
        <w:rPr>
          <w:rFonts w:asciiTheme="minorHAnsi" w:eastAsia="Titillium Web" w:hAnsiTheme="minorHAnsi" w:cstheme="minorHAnsi"/>
        </w:rPr>
        <w:t>scheda di partecipazion</w:t>
      </w:r>
      <w:r w:rsidR="00C33224" w:rsidRPr="002667DD">
        <w:rPr>
          <w:rFonts w:asciiTheme="minorHAnsi" w:eastAsia="Titillium Web" w:hAnsiTheme="minorHAnsi" w:cstheme="minorHAnsi"/>
        </w:rPr>
        <w:t>e</w:t>
      </w:r>
    </w:p>
    <w:p w14:paraId="75284E4E" w14:textId="03471EB1" w:rsidR="00205812" w:rsidRPr="002667DD" w:rsidRDefault="00205812" w:rsidP="002667DD">
      <w:pPr>
        <w:pStyle w:val="Paragrafoelenco"/>
        <w:ind w:left="284"/>
        <w:jc w:val="both"/>
        <w:rPr>
          <w:rFonts w:asciiTheme="minorHAnsi" w:eastAsia="Titillium Web" w:hAnsiTheme="minorHAnsi" w:cstheme="minorHAnsi"/>
        </w:rPr>
      </w:pPr>
      <w:r w:rsidRPr="002667DD">
        <w:rPr>
          <w:rFonts w:asciiTheme="minorHAnsi" w:eastAsia="Titillium Web" w:hAnsiTheme="minorHAnsi" w:cstheme="minorHAnsi"/>
        </w:rPr>
        <w:t xml:space="preserve">la scheda dovrà essere </w:t>
      </w:r>
      <w:r w:rsidR="008334A1" w:rsidRPr="002667DD">
        <w:rPr>
          <w:rFonts w:asciiTheme="minorHAnsi" w:eastAsia="Titillium Web" w:hAnsiTheme="minorHAnsi" w:cstheme="minorHAnsi"/>
        </w:rPr>
        <w:t xml:space="preserve">nominata come segue: </w:t>
      </w:r>
      <w:r w:rsidRPr="002667DD">
        <w:rPr>
          <w:rFonts w:asciiTheme="minorHAnsi" w:eastAsia="Titillium Web" w:hAnsiTheme="minorHAnsi" w:cstheme="minorHAnsi"/>
        </w:rPr>
        <w:t>“Scheda di partecipazione_titolo progetto”</w:t>
      </w:r>
      <w:r w:rsidR="008C2C9F" w:rsidRPr="002667DD">
        <w:rPr>
          <w:rFonts w:asciiTheme="minorHAnsi" w:eastAsia="Titillium Web" w:hAnsiTheme="minorHAnsi" w:cstheme="minorHAnsi"/>
        </w:rPr>
        <w:t xml:space="preserve"> </w:t>
      </w:r>
    </w:p>
    <w:p w14:paraId="12A36AC7" w14:textId="1EDBBCFB" w:rsidR="00C33224" w:rsidRDefault="008334A1" w:rsidP="002667DD">
      <w:pPr>
        <w:pStyle w:val="Paragrafoelenco"/>
        <w:numPr>
          <w:ilvl w:val="0"/>
          <w:numId w:val="25"/>
        </w:numPr>
        <w:ind w:left="284" w:hanging="284"/>
        <w:jc w:val="both"/>
        <w:rPr>
          <w:rFonts w:asciiTheme="minorHAnsi" w:eastAsia="Titillium Web" w:hAnsiTheme="minorHAnsi" w:cstheme="minorHAnsi"/>
        </w:rPr>
      </w:pPr>
      <w:r w:rsidRPr="00420EEC">
        <w:rPr>
          <w:rFonts w:asciiTheme="minorHAnsi" w:eastAsia="Titillium Web" w:hAnsiTheme="minorHAnsi" w:cstheme="minorHAnsi"/>
        </w:rPr>
        <w:t>n.</w:t>
      </w:r>
      <w:r w:rsidR="002667DD">
        <w:rPr>
          <w:rFonts w:asciiTheme="minorHAnsi" w:eastAsia="Titillium Web" w:hAnsiTheme="minorHAnsi" w:cstheme="minorHAnsi"/>
        </w:rPr>
        <w:t xml:space="preserve"> </w:t>
      </w:r>
      <w:r w:rsidRPr="00420EEC">
        <w:rPr>
          <w:rFonts w:asciiTheme="minorHAnsi" w:eastAsia="Titillium Web" w:hAnsiTheme="minorHAnsi" w:cstheme="minorHAnsi"/>
        </w:rPr>
        <w:t>2</w:t>
      </w:r>
      <w:r w:rsidR="009C0C00" w:rsidRPr="00420EEC">
        <w:rPr>
          <w:rFonts w:asciiTheme="minorHAnsi" w:eastAsia="Titillium Web" w:hAnsiTheme="minorHAnsi" w:cstheme="minorHAnsi"/>
        </w:rPr>
        <w:t xml:space="preserve"> tavole di progetto in formato A2</w:t>
      </w:r>
      <w:r w:rsidR="00205812" w:rsidRPr="00420EEC">
        <w:rPr>
          <w:rFonts w:asciiTheme="minorHAnsi" w:eastAsia="Titillium Web" w:hAnsiTheme="minorHAnsi" w:cstheme="minorHAnsi"/>
        </w:rPr>
        <w:t xml:space="preserve">. </w:t>
      </w:r>
    </w:p>
    <w:p w14:paraId="7C8EEDAB" w14:textId="292DE20E" w:rsidR="00C33224" w:rsidRDefault="00205812" w:rsidP="00C33224">
      <w:pPr>
        <w:pStyle w:val="Paragrafoelenco"/>
        <w:ind w:left="284"/>
        <w:jc w:val="both"/>
        <w:rPr>
          <w:rFonts w:asciiTheme="minorHAnsi" w:eastAsia="Titillium Web" w:hAnsiTheme="minorHAnsi" w:cstheme="minorHAnsi"/>
        </w:rPr>
      </w:pPr>
      <w:r w:rsidRPr="00C33224">
        <w:rPr>
          <w:rFonts w:asciiTheme="minorHAnsi" w:eastAsia="Titillium Web" w:hAnsiTheme="minorHAnsi" w:cstheme="minorHAnsi"/>
        </w:rPr>
        <w:t>I pannelli includeranno tutte le informazioni necessarie per la corretta definizione e comprensione della proposta. L</w:t>
      </w:r>
      <w:r w:rsidR="00F01EE2" w:rsidRPr="00C33224">
        <w:rPr>
          <w:rFonts w:asciiTheme="minorHAnsi" w:eastAsia="Titillium Web" w:hAnsiTheme="minorHAnsi" w:cstheme="minorHAnsi"/>
        </w:rPr>
        <w:t>a</w:t>
      </w:r>
      <w:r w:rsidR="003E58C1" w:rsidRPr="00C33224">
        <w:rPr>
          <w:rFonts w:asciiTheme="minorHAnsi" w:eastAsia="Titillium Web" w:hAnsiTheme="minorHAnsi" w:cstheme="minorHAnsi"/>
        </w:rPr>
        <w:t xml:space="preserve"> </w:t>
      </w:r>
      <w:r w:rsidRPr="00C33224">
        <w:rPr>
          <w:rFonts w:asciiTheme="minorHAnsi" w:eastAsia="Titillium Web" w:hAnsiTheme="minorHAnsi" w:cstheme="minorHAnsi"/>
        </w:rPr>
        <w:t>lingu</w:t>
      </w:r>
      <w:r w:rsidR="003E58C1" w:rsidRPr="00C33224">
        <w:rPr>
          <w:rFonts w:asciiTheme="minorHAnsi" w:eastAsia="Titillium Web" w:hAnsiTheme="minorHAnsi" w:cstheme="minorHAnsi"/>
        </w:rPr>
        <w:t>a</w:t>
      </w:r>
      <w:r w:rsidRPr="00C33224">
        <w:rPr>
          <w:rFonts w:asciiTheme="minorHAnsi" w:eastAsia="Titillium Web" w:hAnsiTheme="minorHAnsi" w:cstheme="minorHAnsi"/>
        </w:rPr>
        <w:t xml:space="preserve"> ufficial</w:t>
      </w:r>
      <w:r w:rsidR="00F01EE2" w:rsidRPr="00C33224">
        <w:rPr>
          <w:rFonts w:asciiTheme="minorHAnsi" w:eastAsia="Titillium Web" w:hAnsiTheme="minorHAnsi" w:cstheme="minorHAnsi"/>
        </w:rPr>
        <w:t>e</w:t>
      </w:r>
      <w:r w:rsidRPr="00C33224">
        <w:rPr>
          <w:rFonts w:asciiTheme="minorHAnsi" w:eastAsia="Titillium Web" w:hAnsiTheme="minorHAnsi" w:cstheme="minorHAnsi"/>
        </w:rPr>
        <w:t xml:space="preserve"> </w:t>
      </w:r>
      <w:r w:rsidR="00F01EE2" w:rsidRPr="00C33224">
        <w:rPr>
          <w:rFonts w:asciiTheme="minorHAnsi" w:eastAsia="Titillium Web" w:hAnsiTheme="minorHAnsi" w:cstheme="minorHAnsi"/>
        </w:rPr>
        <w:t xml:space="preserve">è </w:t>
      </w:r>
      <w:r w:rsidRPr="00C33224">
        <w:rPr>
          <w:rFonts w:asciiTheme="minorHAnsi" w:eastAsia="Titillium Web" w:hAnsiTheme="minorHAnsi" w:cstheme="minorHAnsi"/>
        </w:rPr>
        <w:t xml:space="preserve">l’italiano </w:t>
      </w:r>
      <w:r w:rsidR="002667DD">
        <w:rPr>
          <w:rFonts w:asciiTheme="minorHAnsi" w:eastAsia="Titillium Web" w:hAnsiTheme="minorHAnsi" w:cstheme="minorHAnsi"/>
        </w:rPr>
        <w:t>o</w:t>
      </w:r>
      <w:r w:rsidRPr="00C33224">
        <w:rPr>
          <w:rFonts w:asciiTheme="minorHAnsi" w:eastAsia="Titillium Web" w:hAnsiTheme="minorHAnsi" w:cstheme="minorHAnsi"/>
        </w:rPr>
        <w:t xml:space="preserve"> l’inglese.</w:t>
      </w:r>
      <w:r w:rsidR="008334A1" w:rsidRPr="00C33224">
        <w:rPr>
          <w:rFonts w:asciiTheme="minorHAnsi" w:eastAsia="Titillium Web" w:hAnsiTheme="minorHAnsi" w:cstheme="minorHAnsi"/>
        </w:rPr>
        <w:t xml:space="preserve"> </w:t>
      </w:r>
      <w:r w:rsidRPr="00C33224">
        <w:rPr>
          <w:rFonts w:asciiTheme="minorHAnsi" w:eastAsia="Titillium Web" w:hAnsiTheme="minorHAnsi" w:cstheme="minorHAnsi"/>
        </w:rPr>
        <w:t>Le tavole dovranno essere nominate come segue:</w:t>
      </w:r>
    </w:p>
    <w:p w14:paraId="02932FA0" w14:textId="77777777" w:rsidR="00C33224" w:rsidRDefault="00205812" w:rsidP="00C33224">
      <w:pPr>
        <w:pStyle w:val="Paragrafoelenco"/>
        <w:ind w:left="284"/>
        <w:jc w:val="both"/>
        <w:rPr>
          <w:rFonts w:asciiTheme="minorHAnsi" w:eastAsia="Titillium Web" w:hAnsiTheme="minorHAnsi" w:cstheme="minorHAnsi"/>
        </w:rPr>
      </w:pPr>
      <w:r w:rsidRPr="008E6599">
        <w:rPr>
          <w:rFonts w:asciiTheme="minorHAnsi" w:eastAsia="Titillium Web" w:hAnsiTheme="minorHAnsi" w:cstheme="minorHAnsi"/>
        </w:rPr>
        <w:t>“titolo progetto-01”</w:t>
      </w:r>
    </w:p>
    <w:p w14:paraId="1B8CB1A5" w14:textId="77777777" w:rsidR="00C33224" w:rsidRDefault="00205812" w:rsidP="00C33224">
      <w:pPr>
        <w:pStyle w:val="Paragrafoelenco"/>
        <w:ind w:left="284"/>
        <w:jc w:val="both"/>
        <w:rPr>
          <w:rFonts w:asciiTheme="minorHAnsi" w:eastAsia="Titillium Web" w:hAnsiTheme="minorHAnsi" w:cstheme="minorHAnsi"/>
        </w:rPr>
      </w:pPr>
      <w:r w:rsidRPr="008E6599">
        <w:rPr>
          <w:rFonts w:asciiTheme="minorHAnsi" w:eastAsia="Titillium Web" w:hAnsiTheme="minorHAnsi" w:cstheme="minorHAnsi"/>
        </w:rPr>
        <w:t>“titolo progetto-02”</w:t>
      </w:r>
    </w:p>
    <w:p w14:paraId="447518A1" w14:textId="77777777" w:rsidR="00C33224" w:rsidRDefault="00933A93" w:rsidP="00C33224">
      <w:pPr>
        <w:pStyle w:val="Paragrafoelenco"/>
        <w:ind w:left="284"/>
        <w:jc w:val="both"/>
        <w:rPr>
          <w:rFonts w:asciiTheme="minorHAnsi" w:eastAsia="Titillium Web" w:hAnsiTheme="minorHAnsi" w:cstheme="minorHAnsi"/>
        </w:rPr>
      </w:pPr>
      <w:r w:rsidRPr="008E6599">
        <w:rPr>
          <w:rFonts w:asciiTheme="minorHAnsi" w:eastAsia="Titillium Web" w:hAnsiTheme="minorHAnsi" w:cstheme="minorHAnsi"/>
        </w:rPr>
        <w:t>I contenuti dovranno esporre:</w:t>
      </w:r>
    </w:p>
    <w:p w14:paraId="661AFBEA" w14:textId="77777777" w:rsidR="00C33224" w:rsidRDefault="00933A93" w:rsidP="00C33224">
      <w:pPr>
        <w:pStyle w:val="Paragrafoelenco"/>
        <w:numPr>
          <w:ilvl w:val="0"/>
          <w:numId w:val="20"/>
        </w:numPr>
        <w:ind w:left="567" w:hanging="283"/>
        <w:jc w:val="both"/>
        <w:rPr>
          <w:rFonts w:asciiTheme="minorHAnsi" w:eastAsia="Titillium Web" w:hAnsiTheme="minorHAnsi" w:cstheme="minorHAnsi"/>
        </w:rPr>
      </w:pPr>
      <w:r w:rsidRPr="008E6599">
        <w:rPr>
          <w:rFonts w:asciiTheme="minorHAnsi" w:eastAsia="Titillium Web" w:hAnsiTheme="minorHAnsi" w:cstheme="minorHAnsi"/>
        </w:rPr>
        <w:t xml:space="preserve">L’idea progettuale e l’attinenza al tema e/o alla location </w:t>
      </w:r>
    </w:p>
    <w:p w14:paraId="0065139D" w14:textId="5740A586" w:rsidR="00C849EF" w:rsidRPr="00C33224" w:rsidRDefault="00933A93" w:rsidP="00C33224">
      <w:pPr>
        <w:pStyle w:val="Paragrafoelenco"/>
        <w:numPr>
          <w:ilvl w:val="0"/>
          <w:numId w:val="20"/>
        </w:numPr>
        <w:ind w:left="567" w:hanging="283"/>
        <w:jc w:val="both"/>
        <w:rPr>
          <w:rFonts w:asciiTheme="minorHAnsi" w:eastAsia="Titillium Web" w:hAnsiTheme="minorHAnsi" w:cstheme="minorHAnsi"/>
        </w:rPr>
      </w:pPr>
      <w:r w:rsidRPr="00C33224">
        <w:rPr>
          <w:rFonts w:asciiTheme="minorHAnsi" w:eastAsia="Titillium Web" w:hAnsiTheme="minorHAnsi" w:cstheme="minorHAnsi"/>
        </w:rPr>
        <w:t>Piante, sezioni, prospetti, sotto</w:t>
      </w:r>
      <w:r w:rsidR="007372FA" w:rsidRPr="00C33224">
        <w:rPr>
          <w:rFonts w:asciiTheme="minorHAnsi" w:eastAsia="Titillium Web" w:hAnsiTheme="minorHAnsi" w:cstheme="minorHAnsi"/>
        </w:rPr>
        <w:t xml:space="preserve"> forma di schizzo/disegno/immagini/collage </w:t>
      </w:r>
      <w:r w:rsidRPr="00C33224">
        <w:rPr>
          <w:rFonts w:asciiTheme="minorHAnsi" w:eastAsia="Titillium Web" w:hAnsiTheme="minorHAnsi" w:cstheme="minorHAnsi"/>
        </w:rPr>
        <w:t>digitali che possano spiegare in maniera esaustiva e chiara la conformazione del progetto.</w:t>
      </w:r>
      <w:r w:rsidR="008C2C9F" w:rsidRPr="00C33224">
        <w:rPr>
          <w:rFonts w:asciiTheme="minorHAnsi" w:eastAsia="Titillium Web" w:hAnsiTheme="minorHAnsi" w:cstheme="minorHAnsi"/>
        </w:rPr>
        <w:t xml:space="preserve">  </w:t>
      </w:r>
    </w:p>
    <w:p w14:paraId="5484A2F0" w14:textId="77777777" w:rsidR="008C2C9F" w:rsidRPr="008E6599" w:rsidRDefault="008C2C9F" w:rsidP="00BB437D">
      <w:pPr>
        <w:jc w:val="both"/>
        <w:rPr>
          <w:rFonts w:asciiTheme="minorHAnsi" w:eastAsia="Titillium Web" w:hAnsiTheme="minorHAnsi" w:cstheme="minorHAnsi"/>
        </w:rPr>
      </w:pPr>
    </w:p>
    <w:p w14:paraId="0176B951" w14:textId="2230513F" w:rsidR="00437108" w:rsidRPr="00716A34" w:rsidRDefault="003B428A" w:rsidP="00437108">
      <w:pPr>
        <w:rPr>
          <w:rFonts w:asciiTheme="minorHAnsi" w:eastAsia="Titillium Web" w:hAnsiTheme="minorHAnsi" w:cstheme="minorHAnsi"/>
          <w:b/>
          <w:bCs/>
        </w:rPr>
      </w:pPr>
      <w:r>
        <w:rPr>
          <w:rFonts w:asciiTheme="minorHAnsi" w:eastAsia="Titillium Web" w:hAnsiTheme="minorHAnsi" w:cstheme="minorHAnsi"/>
          <w:b/>
          <w:bCs/>
        </w:rPr>
        <w:t>7</w:t>
      </w:r>
      <w:r w:rsidR="003E58C1">
        <w:rPr>
          <w:rFonts w:asciiTheme="minorHAnsi" w:eastAsia="Titillium Web" w:hAnsiTheme="minorHAnsi" w:cstheme="minorHAnsi"/>
          <w:b/>
          <w:bCs/>
        </w:rPr>
        <w:t xml:space="preserve">. </w:t>
      </w:r>
      <w:r w:rsidR="00437108" w:rsidRPr="00716A34">
        <w:rPr>
          <w:rFonts w:asciiTheme="minorHAnsi" w:eastAsia="Titillium Web" w:hAnsiTheme="minorHAnsi" w:cstheme="minorHAnsi"/>
          <w:b/>
          <w:bCs/>
        </w:rPr>
        <w:t>ESPOSIZIONE E PUBBLICAZIONE</w:t>
      </w:r>
    </w:p>
    <w:p w14:paraId="6D52182F" w14:textId="0FB19AEF" w:rsidR="00437108" w:rsidRPr="00716A34" w:rsidRDefault="00437108" w:rsidP="00C33224">
      <w:pPr>
        <w:jc w:val="both"/>
        <w:rPr>
          <w:rFonts w:asciiTheme="minorHAnsi" w:eastAsia="Titillium Web" w:hAnsiTheme="minorHAnsi" w:cstheme="minorHAnsi"/>
        </w:rPr>
      </w:pPr>
      <w:r w:rsidRPr="00716A34">
        <w:rPr>
          <w:rFonts w:asciiTheme="minorHAnsi" w:eastAsia="Titillium Web" w:hAnsiTheme="minorHAnsi" w:cstheme="minorHAnsi"/>
        </w:rPr>
        <w:t>L’OAR si impegna a valorizzare il contenuto di tutte le proposte inviate (vincitrici o meno), attraverso i propri mezzi di comunicazione cartacea/digitale. In ogni pubblicazione sarà citata l’origine e la paternità dei progetti.</w:t>
      </w:r>
    </w:p>
    <w:p w14:paraId="460DDF11" w14:textId="77777777" w:rsidR="007420F4" w:rsidRPr="008E6599" w:rsidRDefault="007420F4" w:rsidP="00BB437D">
      <w:pPr>
        <w:jc w:val="both"/>
        <w:rPr>
          <w:rFonts w:asciiTheme="minorHAnsi" w:eastAsia="Titillium Web" w:hAnsiTheme="minorHAnsi" w:cstheme="minorHAnsi"/>
        </w:rPr>
      </w:pPr>
    </w:p>
    <w:p w14:paraId="4D6B4B72" w14:textId="20B00DDB" w:rsidR="00437108" w:rsidRPr="00301429" w:rsidRDefault="00940920" w:rsidP="00437108">
      <w:pPr>
        <w:rPr>
          <w:rFonts w:asciiTheme="minorHAnsi" w:eastAsia="Titillium Web" w:hAnsiTheme="minorHAnsi" w:cstheme="minorHAnsi"/>
          <w:b/>
          <w:bCs/>
        </w:rPr>
      </w:pPr>
      <w:r w:rsidRPr="00301429">
        <w:rPr>
          <w:rFonts w:asciiTheme="minorHAnsi" w:eastAsia="Titillium Web" w:hAnsiTheme="minorHAnsi" w:cstheme="minorHAnsi"/>
          <w:b/>
          <w:bCs/>
        </w:rPr>
        <w:t>8</w:t>
      </w:r>
      <w:r w:rsidR="001D0357" w:rsidRPr="00301429">
        <w:rPr>
          <w:rFonts w:asciiTheme="minorHAnsi" w:eastAsia="Titillium Web" w:hAnsiTheme="minorHAnsi" w:cstheme="minorHAnsi"/>
          <w:b/>
          <w:bCs/>
        </w:rPr>
        <w:t xml:space="preserve">. </w:t>
      </w:r>
      <w:r w:rsidR="00437108" w:rsidRPr="00301429">
        <w:rPr>
          <w:rFonts w:asciiTheme="minorHAnsi" w:eastAsia="Titillium Web" w:hAnsiTheme="minorHAnsi" w:cstheme="minorHAnsi"/>
          <w:b/>
          <w:bCs/>
        </w:rPr>
        <w:t>PROPRIETÀ INTELLETTUALE</w:t>
      </w:r>
    </w:p>
    <w:p w14:paraId="3C56CA8B" w14:textId="5AFD189B" w:rsidR="008334A1" w:rsidRPr="00301429" w:rsidRDefault="008334A1" w:rsidP="00C33224">
      <w:pPr>
        <w:jc w:val="both"/>
        <w:rPr>
          <w:rFonts w:asciiTheme="minorHAnsi" w:eastAsia="Titillium Web" w:hAnsiTheme="minorHAnsi" w:cstheme="minorHAnsi"/>
        </w:rPr>
      </w:pPr>
      <w:r w:rsidRPr="00301429">
        <w:rPr>
          <w:rFonts w:asciiTheme="minorHAnsi" w:eastAsia="Titillium Web" w:hAnsiTheme="minorHAnsi" w:cstheme="minorHAnsi"/>
        </w:rPr>
        <w:t>Gli autori e coautori conserveranno la proprietà intellettuale</w:t>
      </w:r>
      <w:r w:rsidR="00437108" w:rsidRPr="00301429">
        <w:rPr>
          <w:rFonts w:asciiTheme="minorHAnsi" w:eastAsia="Titillium Web" w:hAnsiTheme="minorHAnsi" w:cstheme="minorHAnsi"/>
        </w:rPr>
        <w:t xml:space="preserve"> e fisica</w:t>
      </w:r>
      <w:r w:rsidRPr="00301429">
        <w:rPr>
          <w:rFonts w:asciiTheme="minorHAnsi" w:eastAsia="Titillium Web" w:hAnsiTheme="minorHAnsi" w:cstheme="minorHAnsi"/>
        </w:rPr>
        <w:t xml:space="preserve"> delle opere presentate</w:t>
      </w:r>
      <w:r w:rsidR="00437108" w:rsidRPr="00637F75">
        <w:rPr>
          <w:rFonts w:asciiTheme="minorHAnsi" w:eastAsia="Titillium Web" w:hAnsiTheme="minorHAnsi" w:cstheme="minorHAnsi"/>
        </w:rPr>
        <w:t>/realizzate</w:t>
      </w:r>
      <w:r w:rsidR="00437108" w:rsidRPr="00301429">
        <w:rPr>
          <w:rFonts w:asciiTheme="minorHAnsi" w:eastAsia="Titillium Web" w:hAnsiTheme="minorHAnsi" w:cstheme="minorHAnsi"/>
        </w:rPr>
        <w:t xml:space="preserve">. </w:t>
      </w:r>
    </w:p>
    <w:p w14:paraId="7F6BB8D0" w14:textId="1F6B29E1" w:rsidR="008C2C9F" w:rsidRPr="00301429" w:rsidRDefault="00437108" w:rsidP="00C33224">
      <w:pPr>
        <w:jc w:val="both"/>
        <w:rPr>
          <w:rFonts w:asciiTheme="minorHAnsi" w:eastAsia="Titillium Web" w:hAnsiTheme="minorHAnsi" w:cstheme="minorHAnsi"/>
        </w:rPr>
      </w:pPr>
      <w:r w:rsidRPr="00301429">
        <w:rPr>
          <w:rFonts w:asciiTheme="minorHAnsi" w:eastAsia="Titillium Web" w:hAnsiTheme="minorHAnsi" w:cstheme="minorHAnsi"/>
        </w:rPr>
        <w:lastRenderedPageBreak/>
        <w:t>Tutti i partecipanti al c</w:t>
      </w:r>
      <w:r w:rsidR="008334A1" w:rsidRPr="00301429">
        <w:rPr>
          <w:rFonts w:asciiTheme="minorHAnsi" w:eastAsia="Titillium Web" w:hAnsiTheme="minorHAnsi" w:cstheme="minorHAnsi"/>
        </w:rPr>
        <w:t>oncorso cedono</w:t>
      </w:r>
      <w:r w:rsidRPr="00301429">
        <w:rPr>
          <w:rFonts w:asciiTheme="minorHAnsi" w:eastAsia="Titillium Web" w:hAnsiTheme="minorHAnsi" w:cstheme="minorHAnsi"/>
        </w:rPr>
        <w:t xml:space="preserve"> allo stesso tempo</w:t>
      </w:r>
      <w:r w:rsidR="008334A1" w:rsidRPr="00301429">
        <w:rPr>
          <w:rFonts w:asciiTheme="minorHAnsi" w:eastAsia="Titillium Web" w:hAnsiTheme="minorHAnsi" w:cstheme="minorHAnsi"/>
        </w:rPr>
        <w:t xml:space="preserve"> al</w:t>
      </w:r>
      <w:r w:rsidRPr="00301429">
        <w:rPr>
          <w:rFonts w:asciiTheme="minorHAnsi" w:eastAsia="Titillium Web" w:hAnsiTheme="minorHAnsi" w:cstheme="minorHAnsi"/>
        </w:rPr>
        <w:t xml:space="preserve">l’OAR </w:t>
      </w:r>
      <w:r w:rsidR="00204947" w:rsidRPr="00301429">
        <w:rPr>
          <w:rFonts w:asciiTheme="minorHAnsi" w:eastAsia="Titillium Web" w:hAnsiTheme="minorHAnsi" w:cstheme="minorHAnsi"/>
        </w:rPr>
        <w:t>ed al Comitato dei volontari dell’Infiorata</w:t>
      </w:r>
      <w:r w:rsidR="001E1DD4">
        <w:rPr>
          <w:rFonts w:asciiTheme="minorHAnsi" w:eastAsia="Titillium Web" w:hAnsiTheme="minorHAnsi" w:cstheme="minorHAnsi"/>
        </w:rPr>
        <w:t xml:space="preserve"> </w:t>
      </w:r>
      <w:r w:rsidR="00204947" w:rsidRPr="00301429">
        <w:rPr>
          <w:rFonts w:asciiTheme="minorHAnsi" w:eastAsia="Titillium Web" w:hAnsiTheme="minorHAnsi" w:cstheme="minorHAnsi"/>
        </w:rPr>
        <w:t xml:space="preserve">di Gallicano nel Lazio </w:t>
      </w:r>
      <w:r w:rsidRPr="00301429">
        <w:rPr>
          <w:rFonts w:asciiTheme="minorHAnsi" w:eastAsia="Titillium Web" w:hAnsiTheme="minorHAnsi" w:cstheme="minorHAnsi"/>
        </w:rPr>
        <w:t>tutt</w:t>
      </w:r>
      <w:r w:rsidR="008334A1" w:rsidRPr="00301429">
        <w:rPr>
          <w:rFonts w:asciiTheme="minorHAnsi" w:eastAsia="Titillium Web" w:hAnsiTheme="minorHAnsi" w:cstheme="minorHAnsi"/>
        </w:rPr>
        <w:t>i</w:t>
      </w:r>
      <w:r w:rsidRPr="00301429">
        <w:rPr>
          <w:rFonts w:asciiTheme="minorHAnsi" w:eastAsia="Titillium Web" w:hAnsiTheme="minorHAnsi" w:cstheme="minorHAnsi"/>
        </w:rPr>
        <w:t xml:space="preserve"> i</w:t>
      </w:r>
      <w:r w:rsidR="008334A1" w:rsidRPr="00301429">
        <w:rPr>
          <w:rFonts w:asciiTheme="minorHAnsi" w:eastAsia="Titillium Web" w:hAnsiTheme="minorHAnsi" w:cstheme="minorHAnsi"/>
        </w:rPr>
        <w:t xml:space="preserve"> diritti </w:t>
      </w:r>
      <w:r w:rsidRPr="00301429">
        <w:rPr>
          <w:rFonts w:asciiTheme="minorHAnsi" w:eastAsia="Titillium Web" w:hAnsiTheme="minorHAnsi" w:cstheme="minorHAnsi"/>
        </w:rPr>
        <w:t xml:space="preserve">ad </w:t>
      </w:r>
      <w:r w:rsidR="008334A1" w:rsidRPr="00301429">
        <w:rPr>
          <w:rFonts w:asciiTheme="minorHAnsi" w:eastAsia="Titillium Web" w:hAnsiTheme="minorHAnsi" w:cstheme="minorHAnsi"/>
        </w:rPr>
        <w:t>esporre le opere</w:t>
      </w:r>
      <w:r w:rsidRPr="00301429">
        <w:rPr>
          <w:rFonts w:asciiTheme="minorHAnsi" w:eastAsia="Titillium Web" w:hAnsiTheme="minorHAnsi" w:cstheme="minorHAnsi"/>
        </w:rPr>
        <w:t>, i progetti, il materiale relativo alle interviste/comunicazione prodotta e di pubblicarle</w:t>
      </w:r>
      <w:r w:rsidR="004013D5" w:rsidRPr="00301429">
        <w:rPr>
          <w:rFonts w:asciiTheme="minorHAnsi" w:eastAsia="Titillium Web" w:hAnsiTheme="minorHAnsi" w:cstheme="minorHAnsi"/>
        </w:rPr>
        <w:t xml:space="preserve"> citando l’origine e la paternità dei progetti</w:t>
      </w:r>
      <w:r w:rsidRPr="00301429">
        <w:rPr>
          <w:rFonts w:asciiTheme="minorHAnsi" w:eastAsia="Titillium Web" w:hAnsiTheme="minorHAnsi" w:cstheme="minorHAnsi"/>
        </w:rPr>
        <w:t xml:space="preserve">. Gli autori </w:t>
      </w:r>
      <w:r w:rsidR="004013D5" w:rsidRPr="00301429">
        <w:rPr>
          <w:rFonts w:asciiTheme="minorHAnsi" w:eastAsia="Titillium Web" w:hAnsiTheme="minorHAnsi" w:cstheme="minorHAnsi"/>
        </w:rPr>
        <w:t>potranno</w:t>
      </w:r>
      <w:r w:rsidRPr="00301429">
        <w:rPr>
          <w:rFonts w:asciiTheme="minorHAnsi" w:eastAsia="Titillium Web" w:hAnsiTheme="minorHAnsi" w:cstheme="minorHAnsi"/>
        </w:rPr>
        <w:t xml:space="preserve"> esporre</w:t>
      </w:r>
      <w:r w:rsidR="004013D5" w:rsidRPr="00301429">
        <w:rPr>
          <w:rFonts w:asciiTheme="minorHAnsi" w:eastAsia="Titillium Web" w:hAnsiTheme="minorHAnsi" w:cstheme="minorHAnsi"/>
        </w:rPr>
        <w:t xml:space="preserve"> in ogni forma e attraverso i loro account social</w:t>
      </w:r>
      <w:r w:rsidRPr="00301429">
        <w:rPr>
          <w:rFonts w:asciiTheme="minorHAnsi" w:eastAsia="Titillium Web" w:hAnsiTheme="minorHAnsi" w:cstheme="minorHAnsi"/>
        </w:rPr>
        <w:t xml:space="preserve"> a loro volta</w:t>
      </w:r>
      <w:r w:rsidR="004013D5" w:rsidRPr="00301429">
        <w:rPr>
          <w:rFonts w:asciiTheme="minorHAnsi" w:eastAsia="Titillium Web" w:hAnsiTheme="minorHAnsi" w:cstheme="minorHAnsi"/>
        </w:rPr>
        <w:t xml:space="preserve"> i materiali relativi all’opera ma</w:t>
      </w:r>
      <w:r w:rsidR="008334A1" w:rsidRPr="00301429">
        <w:rPr>
          <w:rFonts w:asciiTheme="minorHAnsi" w:eastAsia="Titillium Web" w:hAnsiTheme="minorHAnsi" w:cstheme="minorHAnsi"/>
        </w:rPr>
        <w:t xml:space="preserve"> </w:t>
      </w:r>
      <w:r w:rsidR="004013D5" w:rsidRPr="00301429">
        <w:rPr>
          <w:rFonts w:asciiTheme="minorHAnsi" w:eastAsia="Titillium Web" w:hAnsiTheme="minorHAnsi" w:cstheme="minorHAnsi"/>
        </w:rPr>
        <w:t xml:space="preserve">dovranno citare/taggare l’Ordine degli Architetti PPC di Roma e provincia unitamente al </w:t>
      </w:r>
      <w:r w:rsidR="00037045" w:rsidRPr="00301429">
        <w:rPr>
          <w:rFonts w:asciiTheme="minorHAnsi" w:eastAsia="Titillium Web" w:hAnsiTheme="minorHAnsi" w:cstheme="minorHAnsi"/>
        </w:rPr>
        <w:t>Comitato dei Volontari dell’Infiorata di Gallicano nel lazio</w:t>
      </w:r>
    </w:p>
    <w:p w14:paraId="602EE88A" w14:textId="77777777" w:rsidR="008C2C9F" w:rsidRPr="00301429" w:rsidRDefault="008C2C9F" w:rsidP="00301429">
      <w:pPr>
        <w:rPr>
          <w:rFonts w:asciiTheme="minorHAnsi" w:eastAsia="Titillium Web" w:hAnsiTheme="minorHAnsi" w:cstheme="minorHAnsi"/>
          <w:b/>
          <w:bCs/>
        </w:rPr>
      </w:pPr>
    </w:p>
    <w:p w14:paraId="03535E66" w14:textId="3166D876" w:rsidR="00DA0727" w:rsidRPr="00301429" w:rsidRDefault="00940920" w:rsidP="00DA0727">
      <w:pPr>
        <w:rPr>
          <w:rFonts w:asciiTheme="minorHAnsi" w:eastAsia="Titillium Web" w:hAnsiTheme="minorHAnsi" w:cstheme="minorHAnsi"/>
          <w:b/>
          <w:bCs/>
        </w:rPr>
      </w:pPr>
      <w:r w:rsidRPr="00301429">
        <w:rPr>
          <w:rFonts w:asciiTheme="minorHAnsi" w:eastAsia="Titillium Web" w:hAnsiTheme="minorHAnsi" w:cstheme="minorHAnsi"/>
          <w:b/>
          <w:bCs/>
        </w:rPr>
        <w:t>9</w:t>
      </w:r>
      <w:r w:rsidR="001D0357" w:rsidRPr="00301429">
        <w:rPr>
          <w:rFonts w:asciiTheme="minorHAnsi" w:eastAsia="Titillium Web" w:hAnsiTheme="minorHAnsi" w:cstheme="minorHAnsi"/>
          <w:b/>
          <w:bCs/>
        </w:rPr>
        <w:t xml:space="preserve">. </w:t>
      </w:r>
      <w:r w:rsidR="00DA0727" w:rsidRPr="00301429">
        <w:rPr>
          <w:rFonts w:asciiTheme="minorHAnsi" w:eastAsia="Titillium Web" w:hAnsiTheme="minorHAnsi" w:cstheme="minorHAnsi"/>
          <w:b/>
          <w:bCs/>
        </w:rPr>
        <w:t>CRITERI DI SELEZIONE</w:t>
      </w:r>
      <w:r w:rsidR="00507236">
        <w:rPr>
          <w:rFonts w:asciiTheme="minorHAnsi" w:eastAsia="Titillium Web" w:hAnsiTheme="minorHAnsi" w:cstheme="minorHAnsi"/>
          <w:b/>
          <w:bCs/>
        </w:rPr>
        <w:t xml:space="preserve"> E COMMISSIONE GIUDICATRICE</w:t>
      </w:r>
    </w:p>
    <w:p w14:paraId="2F12DC28" w14:textId="77777777" w:rsidR="00C33224" w:rsidRDefault="00DA0727" w:rsidP="00C33224">
      <w:pPr>
        <w:pStyle w:val="Paragrafoelenco"/>
        <w:numPr>
          <w:ilvl w:val="0"/>
          <w:numId w:val="21"/>
        </w:numPr>
        <w:ind w:left="284" w:hanging="284"/>
        <w:jc w:val="both"/>
        <w:rPr>
          <w:rFonts w:asciiTheme="minorHAnsi" w:eastAsia="Titillium Web" w:hAnsiTheme="minorHAnsi" w:cstheme="minorHAnsi"/>
        </w:rPr>
      </w:pPr>
      <w:r w:rsidRPr="00C33224">
        <w:rPr>
          <w:rFonts w:asciiTheme="minorHAnsi" w:eastAsia="Titillium Web" w:hAnsiTheme="minorHAnsi" w:cstheme="minorHAnsi"/>
        </w:rPr>
        <w:t>Fattibilità e completezza del progetto presentato;</w:t>
      </w:r>
    </w:p>
    <w:p w14:paraId="5DA26E4D" w14:textId="77777777" w:rsidR="00C33224" w:rsidRDefault="00644141" w:rsidP="00C33224">
      <w:pPr>
        <w:pStyle w:val="Paragrafoelenco"/>
        <w:numPr>
          <w:ilvl w:val="0"/>
          <w:numId w:val="21"/>
        </w:numPr>
        <w:ind w:left="284" w:hanging="284"/>
        <w:jc w:val="both"/>
        <w:rPr>
          <w:rFonts w:asciiTheme="minorHAnsi" w:eastAsia="Titillium Web" w:hAnsiTheme="minorHAnsi" w:cstheme="minorHAnsi"/>
        </w:rPr>
      </w:pPr>
      <w:r w:rsidRPr="00C33224">
        <w:rPr>
          <w:rFonts w:asciiTheme="minorHAnsi" w:eastAsia="Titillium Web" w:hAnsiTheme="minorHAnsi" w:cstheme="minorHAnsi"/>
        </w:rPr>
        <w:t>Originalità della proposta;</w:t>
      </w:r>
    </w:p>
    <w:p w14:paraId="71217BD2" w14:textId="11E7CA36" w:rsidR="00C33224" w:rsidRDefault="00644141" w:rsidP="00C33224">
      <w:pPr>
        <w:pStyle w:val="Paragrafoelenco"/>
        <w:numPr>
          <w:ilvl w:val="0"/>
          <w:numId w:val="21"/>
        </w:numPr>
        <w:ind w:left="284" w:hanging="284"/>
        <w:jc w:val="both"/>
        <w:rPr>
          <w:rFonts w:asciiTheme="minorHAnsi" w:eastAsia="Titillium Web" w:hAnsiTheme="minorHAnsi" w:cstheme="minorHAnsi"/>
        </w:rPr>
      </w:pPr>
      <w:r w:rsidRPr="00C33224">
        <w:rPr>
          <w:rFonts w:asciiTheme="minorHAnsi" w:eastAsia="Titillium Web" w:hAnsiTheme="minorHAnsi" w:cstheme="minorHAnsi"/>
        </w:rPr>
        <w:t xml:space="preserve">Possibili interazioni del </w:t>
      </w:r>
      <w:r w:rsidR="00D86A34" w:rsidRPr="00C33224">
        <w:rPr>
          <w:rFonts w:asciiTheme="minorHAnsi" w:eastAsia="Titillium Web" w:hAnsiTheme="minorHAnsi" w:cstheme="minorHAnsi"/>
        </w:rPr>
        <w:t xml:space="preserve">disegno tecnico </w:t>
      </w:r>
      <w:r w:rsidRPr="00C33224">
        <w:rPr>
          <w:rFonts w:asciiTheme="minorHAnsi" w:eastAsia="Titillium Web" w:hAnsiTheme="minorHAnsi" w:cstheme="minorHAnsi"/>
        </w:rPr>
        <w:t xml:space="preserve">architettonico con la cittadinanza. </w:t>
      </w:r>
      <w:r w:rsidR="00D86A34" w:rsidRPr="00C33224">
        <w:rPr>
          <w:rFonts w:asciiTheme="minorHAnsi" w:eastAsia="Titillium Web" w:hAnsiTheme="minorHAnsi" w:cstheme="minorHAnsi"/>
        </w:rPr>
        <w:t>L</w:t>
      </w:r>
      <w:r w:rsidR="000D0D4C">
        <w:rPr>
          <w:rFonts w:asciiTheme="minorHAnsi" w:eastAsia="Titillium Web" w:hAnsiTheme="minorHAnsi" w:cstheme="minorHAnsi"/>
        </w:rPr>
        <w:t xml:space="preserve">e </w:t>
      </w:r>
      <w:r w:rsidR="00D86A34" w:rsidRPr="00C33224">
        <w:rPr>
          <w:rFonts w:asciiTheme="minorHAnsi" w:eastAsia="Titillium Web" w:hAnsiTheme="minorHAnsi" w:cstheme="minorHAnsi"/>
        </w:rPr>
        <w:t>oper</w:t>
      </w:r>
      <w:r w:rsidR="000D0D4C">
        <w:rPr>
          <w:rFonts w:asciiTheme="minorHAnsi" w:eastAsia="Titillium Web" w:hAnsiTheme="minorHAnsi" w:cstheme="minorHAnsi"/>
        </w:rPr>
        <w:t>e</w:t>
      </w:r>
      <w:r w:rsidRPr="00C33224">
        <w:rPr>
          <w:rFonts w:asciiTheme="minorHAnsi" w:eastAsia="Titillium Web" w:hAnsiTheme="minorHAnsi" w:cstheme="minorHAnsi"/>
        </w:rPr>
        <w:t xml:space="preserve"> non dovranno essere “sculture da guardare” ma dispositivi con i quali interagire, sui quali esperire modalità di condivisione dello spazio pubblico, oggetti architettonici e di design attraverso i quali si sviluppino possibilità di conoscenza del territorio e di elementi valoriali legati alle sfide contemporanee.</w:t>
      </w:r>
    </w:p>
    <w:p w14:paraId="2648733E" w14:textId="77777777" w:rsidR="00C33224" w:rsidRDefault="00DA0727" w:rsidP="00C33224">
      <w:pPr>
        <w:pStyle w:val="Paragrafoelenco"/>
        <w:numPr>
          <w:ilvl w:val="0"/>
          <w:numId w:val="21"/>
        </w:numPr>
        <w:ind w:left="284" w:hanging="284"/>
        <w:jc w:val="both"/>
        <w:rPr>
          <w:rFonts w:asciiTheme="minorHAnsi" w:eastAsia="Titillium Web" w:hAnsiTheme="minorHAnsi" w:cstheme="minorHAnsi"/>
        </w:rPr>
      </w:pPr>
      <w:r w:rsidRPr="00C33224">
        <w:rPr>
          <w:rFonts w:asciiTheme="minorHAnsi" w:eastAsia="Titillium Web" w:hAnsiTheme="minorHAnsi" w:cstheme="minorHAnsi"/>
        </w:rPr>
        <w:t>Composizione d</w:t>
      </w:r>
      <w:r w:rsidR="00644141" w:rsidRPr="00C33224">
        <w:rPr>
          <w:rFonts w:asciiTheme="minorHAnsi" w:eastAsia="Titillium Web" w:hAnsiTheme="minorHAnsi" w:cstheme="minorHAnsi"/>
        </w:rPr>
        <w:t>el team: saranno particolarmente favoriti i gruppi composti da figure con diverse professionalità e/o provenienti da campi disciplinari non forzatamente legate al campo dell’architettura.</w:t>
      </w:r>
    </w:p>
    <w:p w14:paraId="6B98EF37" w14:textId="10C9BC46" w:rsidR="00DA0727" w:rsidRDefault="00DA0727" w:rsidP="00C33224">
      <w:pPr>
        <w:pStyle w:val="Paragrafoelenco"/>
        <w:numPr>
          <w:ilvl w:val="0"/>
          <w:numId w:val="21"/>
        </w:numPr>
        <w:ind w:left="284" w:hanging="284"/>
        <w:jc w:val="both"/>
        <w:rPr>
          <w:rFonts w:asciiTheme="minorHAnsi" w:eastAsia="Titillium Web" w:hAnsiTheme="minorHAnsi" w:cstheme="minorHAnsi"/>
        </w:rPr>
      </w:pPr>
      <w:r w:rsidRPr="00C33224">
        <w:rPr>
          <w:rFonts w:asciiTheme="minorHAnsi" w:eastAsia="Titillium Web" w:hAnsiTheme="minorHAnsi" w:cstheme="minorHAnsi"/>
        </w:rPr>
        <w:t>Aderenza ai temi che riguardino la città, l’architettura, la fruizione dello spazio pubblico.</w:t>
      </w:r>
    </w:p>
    <w:p w14:paraId="6F976417" w14:textId="387D3EC8" w:rsidR="000D0D4C" w:rsidRPr="00B5114C" w:rsidRDefault="000D0D4C" w:rsidP="00C33224">
      <w:pPr>
        <w:pStyle w:val="Paragrafoelenco"/>
        <w:numPr>
          <w:ilvl w:val="0"/>
          <w:numId w:val="21"/>
        </w:numPr>
        <w:ind w:left="284" w:hanging="284"/>
        <w:jc w:val="both"/>
        <w:rPr>
          <w:rFonts w:asciiTheme="minorHAnsi" w:eastAsia="Titillium Web" w:hAnsiTheme="minorHAnsi" w:cstheme="minorHAnsi"/>
        </w:rPr>
      </w:pPr>
      <w:r w:rsidRPr="00B5114C">
        <w:rPr>
          <w:rFonts w:asciiTheme="minorHAnsi" w:eastAsia="Titillium Web" w:hAnsiTheme="minorHAnsi" w:cstheme="minorHAnsi"/>
        </w:rPr>
        <w:t>Aderenza al tema scelto per l’edizione 2025 “Pellegrini di Speranza”</w:t>
      </w:r>
    </w:p>
    <w:p w14:paraId="0702495A" w14:textId="77777777" w:rsidR="00507236" w:rsidRDefault="00507236" w:rsidP="00DA0727">
      <w:pPr>
        <w:jc w:val="both"/>
        <w:rPr>
          <w:rFonts w:asciiTheme="minorHAnsi" w:eastAsia="Titillium Web" w:hAnsiTheme="minorHAnsi" w:cstheme="minorHAnsi"/>
        </w:rPr>
      </w:pPr>
    </w:p>
    <w:p w14:paraId="08CB13F2" w14:textId="43C08079" w:rsidR="00507236" w:rsidRPr="00B5114C" w:rsidRDefault="00507236" w:rsidP="00507236">
      <w:pPr>
        <w:jc w:val="both"/>
        <w:rPr>
          <w:rFonts w:asciiTheme="minorHAnsi" w:eastAsia="Titillium Web" w:hAnsiTheme="minorHAnsi" w:cstheme="minorHAnsi"/>
        </w:rPr>
      </w:pPr>
      <w:r w:rsidRPr="00B5114C">
        <w:rPr>
          <w:rFonts w:asciiTheme="minorHAnsi" w:eastAsia="Titillium Web" w:hAnsiTheme="minorHAnsi" w:cstheme="minorHAnsi"/>
        </w:rPr>
        <w:t>Le opere presentate saranno selezionate da una giuria composta da</w:t>
      </w:r>
      <w:r w:rsidR="00F17E8C" w:rsidRPr="00B5114C">
        <w:rPr>
          <w:rFonts w:asciiTheme="minorHAnsi" w:eastAsia="Titillium Web" w:hAnsiTheme="minorHAnsi" w:cstheme="minorHAnsi"/>
        </w:rPr>
        <w:t xml:space="preserve"> delegati della Commissione Città Metropolitana dell’OAR e da soggetti individuati dal Comitato dei volontari per l’infiorata e/o del Comune di Gallicano nel Lazio</w:t>
      </w:r>
      <w:r w:rsidRPr="00B5114C">
        <w:rPr>
          <w:rFonts w:asciiTheme="minorHAnsi" w:eastAsia="Titillium Web" w:hAnsiTheme="minorHAnsi" w:cstheme="minorHAnsi"/>
        </w:rPr>
        <w:t>.</w:t>
      </w:r>
    </w:p>
    <w:p w14:paraId="05C167A1" w14:textId="67B13EF6" w:rsidR="00507236" w:rsidRPr="00F17E8C" w:rsidRDefault="00507236" w:rsidP="00507236">
      <w:pPr>
        <w:jc w:val="both"/>
        <w:rPr>
          <w:rFonts w:asciiTheme="minorHAnsi" w:eastAsia="Titillium Web" w:hAnsiTheme="minorHAnsi" w:cstheme="minorHAnsi"/>
          <w:color w:val="FF0000"/>
        </w:rPr>
      </w:pPr>
    </w:p>
    <w:p w14:paraId="186890AC" w14:textId="6275FD48" w:rsidR="00507236" w:rsidRPr="00507236" w:rsidRDefault="00507236" w:rsidP="00507236">
      <w:pPr>
        <w:jc w:val="both"/>
        <w:rPr>
          <w:rFonts w:asciiTheme="minorHAnsi" w:eastAsia="Titillium Web" w:hAnsiTheme="minorHAnsi" w:cstheme="minorHAnsi"/>
          <w:b/>
        </w:rPr>
      </w:pPr>
      <w:r w:rsidRPr="00507236">
        <w:rPr>
          <w:rFonts w:asciiTheme="minorHAnsi" w:eastAsia="Titillium Web" w:hAnsiTheme="minorHAnsi" w:cstheme="minorHAnsi"/>
          <w:b/>
        </w:rPr>
        <w:t>10. PREMIO</w:t>
      </w:r>
    </w:p>
    <w:p w14:paraId="15C95B68" w14:textId="3AD6F260" w:rsidR="00507236" w:rsidRPr="00B5114C" w:rsidRDefault="00507236" w:rsidP="00507236">
      <w:pPr>
        <w:jc w:val="both"/>
        <w:rPr>
          <w:rFonts w:asciiTheme="minorHAnsi" w:eastAsia="Titillium Web" w:hAnsiTheme="minorHAnsi" w:cstheme="minorHAnsi"/>
        </w:rPr>
      </w:pPr>
      <w:r w:rsidRPr="00B5114C">
        <w:rPr>
          <w:rFonts w:asciiTheme="minorHAnsi" w:eastAsia="Titillium Web" w:hAnsiTheme="minorHAnsi" w:cstheme="minorHAnsi"/>
        </w:rPr>
        <w:t>I vincitor</w:t>
      </w:r>
      <w:r w:rsidR="00B5114C" w:rsidRPr="00B5114C">
        <w:rPr>
          <w:rFonts w:asciiTheme="minorHAnsi" w:eastAsia="Titillium Web" w:hAnsiTheme="minorHAnsi" w:cstheme="minorHAnsi"/>
        </w:rPr>
        <w:t>i</w:t>
      </w:r>
      <w:r w:rsidRPr="00B5114C">
        <w:rPr>
          <w:rFonts w:asciiTheme="minorHAnsi" w:eastAsia="Titillium Web" w:hAnsiTheme="minorHAnsi" w:cstheme="minorHAnsi"/>
        </w:rPr>
        <w:t xml:space="preserve"> si aggiudicheranno un premio in denaro di </w:t>
      </w:r>
      <w:r w:rsidR="00F17E8C" w:rsidRPr="00B5114C">
        <w:rPr>
          <w:rFonts w:asciiTheme="minorHAnsi" w:eastAsia="Titillium Web" w:hAnsiTheme="minorHAnsi" w:cstheme="minorHAnsi"/>
        </w:rPr>
        <w:t>500,00</w:t>
      </w:r>
      <w:r w:rsidRPr="00B5114C">
        <w:rPr>
          <w:rFonts w:asciiTheme="minorHAnsi" w:eastAsia="Titillium Web" w:hAnsiTheme="minorHAnsi" w:cstheme="minorHAnsi"/>
        </w:rPr>
        <w:t xml:space="preserve"> €</w:t>
      </w:r>
      <w:r w:rsidR="00F17E8C" w:rsidRPr="00B5114C">
        <w:rPr>
          <w:rFonts w:asciiTheme="minorHAnsi" w:eastAsia="Titillium Web" w:hAnsiTheme="minorHAnsi" w:cstheme="minorHAnsi"/>
        </w:rPr>
        <w:t xml:space="preserve"> (cinquecento,00)</w:t>
      </w:r>
      <w:r w:rsidRPr="00B5114C">
        <w:rPr>
          <w:rFonts w:asciiTheme="minorHAnsi" w:eastAsia="Titillium Web" w:hAnsiTheme="minorHAnsi" w:cstheme="minorHAnsi"/>
        </w:rPr>
        <w:t xml:space="preserve"> onnicomprensivi di oneri</w:t>
      </w:r>
      <w:r w:rsidR="002D0359" w:rsidRPr="00B5114C">
        <w:rPr>
          <w:rFonts w:asciiTheme="minorHAnsi" w:eastAsia="Titillium Web" w:hAnsiTheme="minorHAnsi" w:cstheme="minorHAnsi"/>
        </w:rPr>
        <w:t xml:space="preserve"> cadauno</w:t>
      </w:r>
      <w:r w:rsidRPr="00B5114C">
        <w:rPr>
          <w:rFonts w:asciiTheme="minorHAnsi" w:eastAsia="Titillium Web" w:hAnsiTheme="minorHAnsi" w:cstheme="minorHAnsi"/>
        </w:rPr>
        <w:t>. In caso di partecipazione in gruppo, i vincitori si impegnano ad individuare nel soggetto referente l’unico destinatario dell’importo del premio</w:t>
      </w:r>
      <w:r w:rsidR="002D0359" w:rsidRPr="00B5114C">
        <w:rPr>
          <w:rFonts w:asciiTheme="minorHAnsi" w:eastAsia="Titillium Web" w:hAnsiTheme="minorHAnsi" w:cstheme="minorHAnsi"/>
        </w:rPr>
        <w:t xml:space="preserve"> pari a 500,00 €</w:t>
      </w:r>
      <w:r w:rsidRPr="00B5114C">
        <w:rPr>
          <w:rFonts w:asciiTheme="minorHAnsi" w:eastAsia="Titillium Web" w:hAnsiTheme="minorHAnsi" w:cstheme="minorHAnsi"/>
        </w:rPr>
        <w:t xml:space="preserve"> prendendo accordi sulla gestione internamente al gruppo.</w:t>
      </w:r>
    </w:p>
    <w:p w14:paraId="080EE342" w14:textId="71347125" w:rsidR="00721344" w:rsidRPr="00B5114C" w:rsidRDefault="00687184" w:rsidP="00507236">
      <w:pPr>
        <w:jc w:val="both"/>
        <w:rPr>
          <w:rFonts w:asciiTheme="minorHAnsi" w:eastAsia="Titillium Web" w:hAnsiTheme="minorHAnsi" w:cstheme="minorHAnsi"/>
        </w:rPr>
      </w:pPr>
      <w:r w:rsidRPr="00B5114C">
        <w:rPr>
          <w:rFonts w:asciiTheme="minorHAnsi" w:eastAsia="Titillium Web" w:hAnsiTheme="minorHAnsi" w:cstheme="minorHAnsi"/>
        </w:rPr>
        <w:t>In base alla vigente normativa e salvo modifiche, tali importi intesi come premi sono assoggettati ad una ritenuta del 25% (inclusa nell’importo indicato), pertanto ognuno dei vincitori dovrà emettere idoneo documento fiscale in linea con il proprio regime a fronte del premio da ricevere.</w:t>
      </w:r>
    </w:p>
    <w:p w14:paraId="651E1201" w14:textId="77777777" w:rsidR="00DA0727" w:rsidRPr="008E6599" w:rsidRDefault="00DA0727" w:rsidP="00DA0727">
      <w:pPr>
        <w:pStyle w:val="Paragrafoelenco"/>
        <w:jc w:val="both"/>
        <w:rPr>
          <w:rFonts w:asciiTheme="minorHAnsi" w:eastAsia="Titillium Web" w:hAnsiTheme="minorHAnsi" w:cstheme="minorHAnsi"/>
          <w:color w:val="FF0000"/>
        </w:rPr>
      </w:pPr>
    </w:p>
    <w:p w14:paraId="21F5B9DA" w14:textId="09D22085" w:rsidR="0000647D" w:rsidRPr="00C33224" w:rsidRDefault="00940920" w:rsidP="00C33224">
      <w:pPr>
        <w:jc w:val="both"/>
        <w:rPr>
          <w:rFonts w:asciiTheme="minorHAnsi" w:eastAsia="Titillium Web" w:hAnsiTheme="minorHAnsi" w:cstheme="minorHAnsi"/>
          <w:b/>
        </w:rPr>
      </w:pPr>
      <w:r w:rsidRPr="00C33224">
        <w:rPr>
          <w:rFonts w:asciiTheme="minorHAnsi" w:eastAsia="Titillium Web" w:hAnsiTheme="minorHAnsi" w:cstheme="minorHAnsi"/>
          <w:b/>
        </w:rPr>
        <w:t>1</w:t>
      </w:r>
      <w:r w:rsidR="00507236" w:rsidRPr="00C33224">
        <w:rPr>
          <w:rFonts w:asciiTheme="minorHAnsi" w:eastAsia="Titillium Web" w:hAnsiTheme="minorHAnsi" w:cstheme="minorHAnsi"/>
          <w:b/>
        </w:rPr>
        <w:t>1</w:t>
      </w:r>
      <w:r w:rsidR="001D0357" w:rsidRPr="00C33224">
        <w:rPr>
          <w:rFonts w:asciiTheme="minorHAnsi" w:eastAsia="Titillium Web" w:hAnsiTheme="minorHAnsi" w:cstheme="minorHAnsi"/>
          <w:b/>
        </w:rPr>
        <w:t xml:space="preserve">. </w:t>
      </w:r>
      <w:r w:rsidR="0000647D" w:rsidRPr="00C33224">
        <w:rPr>
          <w:rFonts w:asciiTheme="minorHAnsi" w:eastAsia="Titillium Web" w:hAnsiTheme="minorHAnsi" w:cstheme="minorHAnsi"/>
          <w:b/>
        </w:rPr>
        <w:t>INFO E QUESITI</w:t>
      </w:r>
    </w:p>
    <w:p w14:paraId="007173C6" w14:textId="761D1943" w:rsidR="0000647D" w:rsidRPr="008E6599" w:rsidRDefault="0000647D" w:rsidP="00C33224">
      <w:pPr>
        <w:jc w:val="both"/>
        <w:rPr>
          <w:rFonts w:asciiTheme="minorHAnsi" w:eastAsia="Titillium Web" w:hAnsiTheme="minorHAnsi" w:cstheme="minorHAnsi"/>
        </w:rPr>
      </w:pPr>
      <w:r w:rsidRPr="008E6599">
        <w:rPr>
          <w:rFonts w:asciiTheme="minorHAnsi" w:eastAsia="Titillium Web" w:hAnsiTheme="minorHAnsi" w:cstheme="minorHAnsi"/>
        </w:rPr>
        <w:t>Possono essere posti quesiti e chiarimenti scrivendo all’email</w:t>
      </w:r>
      <w:r w:rsidR="003E58C1">
        <w:t xml:space="preserve"> </w:t>
      </w:r>
      <w:hyperlink r:id="rId31" w:history="1">
        <w:r w:rsidR="00C33224" w:rsidRPr="00691624">
          <w:rPr>
            <w:rStyle w:val="Collegamentoipertestuale"/>
          </w:rPr>
          <w:t>protocollo@architettiroma.it</w:t>
        </w:r>
      </w:hyperlink>
      <w:r w:rsidR="00C33224">
        <w:t xml:space="preserve"> </w:t>
      </w:r>
      <w:r w:rsidR="00F17E8C">
        <w:rPr>
          <w:rFonts w:asciiTheme="minorHAnsi" w:eastAsia="Titillium Web" w:hAnsiTheme="minorHAnsi" w:cstheme="minorHAnsi"/>
        </w:rPr>
        <w:t>con oggetto</w:t>
      </w:r>
      <w:r w:rsidR="00A85A68" w:rsidRPr="008E6599">
        <w:rPr>
          <w:rFonts w:asciiTheme="minorHAnsi" w:eastAsia="Titillium Web" w:hAnsiTheme="minorHAnsi" w:cstheme="minorHAnsi"/>
        </w:rPr>
        <w:t xml:space="preserve"> “quesito_call for projec</w:t>
      </w:r>
      <w:r w:rsidR="00F17E8C">
        <w:rPr>
          <w:rFonts w:asciiTheme="minorHAnsi" w:eastAsia="Titillium Web" w:hAnsiTheme="minorHAnsi" w:cstheme="minorHAnsi"/>
        </w:rPr>
        <w:t>t_infiorata Galicano nel Lazio 2025</w:t>
      </w:r>
      <w:r w:rsidR="00A85A68" w:rsidRPr="008E6599">
        <w:rPr>
          <w:rFonts w:asciiTheme="minorHAnsi" w:eastAsia="Titillium Web" w:hAnsiTheme="minorHAnsi" w:cstheme="minorHAnsi"/>
        </w:rPr>
        <w:t>”.</w:t>
      </w:r>
    </w:p>
    <w:p w14:paraId="3BB9E6E5" w14:textId="2946E27A" w:rsidR="00953EA5" w:rsidRPr="008E6599" w:rsidRDefault="0000647D" w:rsidP="00C33224">
      <w:pPr>
        <w:jc w:val="both"/>
        <w:rPr>
          <w:rFonts w:asciiTheme="minorHAnsi" w:eastAsia="Titillium Web" w:hAnsiTheme="minorHAnsi" w:cstheme="minorHAnsi"/>
          <w:b/>
          <w:bCs/>
        </w:rPr>
      </w:pPr>
      <w:r w:rsidRPr="008E6599">
        <w:rPr>
          <w:rFonts w:asciiTheme="minorHAnsi" w:eastAsia="Titillium Web" w:hAnsiTheme="minorHAnsi" w:cstheme="minorHAnsi"/>
        </w:rPr>
        <w:t>Le info</w:t>
      </w:r>
      <w:r w:rsidR="0080111A" w:rsidRPr="008E6599">
        <w:rPr>
          <w:rFonts w:asciiTheme="minorHAnsi" w:eastAsia="Titillium Web" w:hAnsiTheme="minorHAnsi" w:cstheme="minorHAnsi"/>
        </w:rPr>
        <w:t>, la call</w:t>
      </w:r>
      <w:r w:rsidRPr="008E6599">
        <w:rPr>
          <w:rFonts w:asciiTheme="minorHAnsi" w:eastAsia="Titillium Web" w:hAnsiTheme="minorHAnsi" w:cstheme="minorHAnsi"/>
        </w:rPr>
        <w:t xml:space="preserve"> e gli aggiorn</w:t>
      </w:r>
      <w:r w:rsidR="0080111A" w:rsidRPr="008E6599">
        <w:rPr>
          <w:rFonts w:asciiTheme="minorHAnsi" w:eastAsia="Titillium Web" w:hAnsiTheme="minorHAnsi" w:cstheme="minorHAnsi"/>
        </w:rPr>
        <w:t>amenti saranno pubblicati</w:t>
      </w:r>
      <w:r w:rsidRPr="008E6599">
        <w:rPr>
          <w:rFonts w:asciiTheme="minorHAnsi" w:eastAsia="Titillium Web" w:hAnsiTheme="minorHAnsi" w:cstheme="minorHAnsi"/>
        </w:rPr>
        <w:t xml:space="preserve"> sui canali di diffusione dell’</w:t>
      </w:r>
      <w:r w:rsidR="002667DD">
        <w:rPr>
          <w:rFonts w:asciiTheme="minorHAnsi" w:eastAsia="Titillium Web" w:hAnsiTheme="minorHAnsi" w:cstheme="minorHAnsi"/>
        </w:rPr>
        <w:t>OAR</w:t>
      </w:r>
      <w:r w:rsidRPr="008E6599">
        <w:rPr>
          <w:rFonts w:asciiTheme="minorHAnsi" w:eastAsia="Titillium Web" w:hAnsiTheme="minorHAnsi" w:cstheme="minorHAnsi"/>
        </w:rPr>
        <w:t xml:space="preserve"> e sul sito </w:t>
      </w:r>
      <w:hyperlink r:id="rId32" w:history="1">
        <w:r w:rsidR="003E58C1" w:rsidRPr="009D737D">
          <w:rPr>
            <w:rStyle w:val="Collegamentoipertestuale"/>
            <w:rFonts w:asciiTheme="minorHAnsi" w:eastAsia="Titillium Web" w:hAnsiTheme="minorHAnsi" w:cstheme="minorHAnsi"/>
          </w:rPr>
          <w:t>www.architettiroma.it</w:t>
        </w:r>
      </w:hyperlink>
      <w:r w:rsidR="00C33224">
        <w:rPr>
          <w:rFonts w:asciiTheme="minorHAnsi" w:eastAsia="Titillium Web" w:hAnsiTheme="minorHAnsi" w:cstheme="minorHAnsi"/>
          <w:b/>
          <w:bCs/>
        </w:rPr>
        <w:t>.</w:t>
      </w:r>
    </w:p>
    <w:sectPr w:rsidR="00953EA5" w:rsidRPr="008E6599" w:rsidSect="006D7B76">
      <w:headerReference w:type="even" r:id="rId33"/>
      <w:headerReference w:type="default" r:id="rId34"/>
      <w:footerReference w:type="even" r:id="rId35"/>
      <w:footerReference w:type="default" r:id="rId36"/>
      <w:headerReference w:type="first" r:id="rId37"/>
      <w:footerReference w:type="first" r:id="rId38"/>
      <w:pgSz w:w="11900" w:h="16840"/>
      <w:pgMar w:top="2835" w:right="701" w:bottom="851" w:left="102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0A269" w14:textId="77777777" w:rsidR="004A58FA" w:rsidRDefault="004A58FA">
      <w:r>
        <w:separator/>
      </w:r>
    </w:p>
  </w:endnote>
  <w:endnote w:type="continuationSeparator" w:id="0">
    <w:p w14:paraId="734E2659" w14:textId="77777777" w:rsidR="004A58FA" w:rsidRDefault="004A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tillium Web">
    <w:charset w:val="00"/>
    <w:family w:val="auto"/>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1C45F" w14:textId="77777777" w:rsidR="00953EA5" w:rsidRDefault="00953EA5">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34A4A" w14:textId="77777777" w:rsidR="00953EA5" w:rsidRDefault="00953EA5">
    <w:pPr>
      <w:pBdr>
        <w:top w:val="nil"/>
        <w:left w:val="nil"/>
        <w:bottom w:val="nil"/>
        <w:right w:val="nil"/>
        <w:between w:val="nil"/>
      </w:pBdr>
      <w:tabs>
        <w:tab w:val="center" w:pos="4819"/>
        <w:tab w:val="right" w:pos="9638"/>
      </w:tabs>
      <w:rPr>
        <w:color w:val="000000"/>
      </w:rPr>
    </w:pPr>
  </w:p>
  <w:p w14:paraId="4765D066" w14:textId="75CA714C" w:rsidR="00953EA5" w:rsidRDefault="00953EA5">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FA152" w14:textId="77777777" w:rsidR="00953EA5" w:rsidRDefault="00953EA5">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24C3A" w14:textId="77777777" w:rsidR="004A58FA" w:rsidRDefault="004A58FA">
      <w:r>
        <w:separator/>
      </w:r>
    </w:p>
  </w:footnote>
  <w:footnote w:type="continuationSeparator" w:id="0">
    <w:p w14:paraId="56655FBA" w14:textId="77777777" w:rsidR="004A58FA" w:rsidRDefault="004A5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C30F2" w14:textId="77777777" w:rsidR="00953EA5" w:rsidRDefault="00953EA5">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80C74" w14:textId="2416974B" w:rsidR="00953EA5" w:rsidRPr="003E58C1" w:rsidRDefault="003E58C1" w:rsidP="00A83EBF">
    <w:pPr>
      <w:pStyle w:val="Intestazione"/>
      <w:ind w:left="-284"/>
      <w:jc w:val="center"/>
    </w:pPr>
    <w:r>
      <w:rPr>
        <w:noProof/>
      </w:rPr>
      <w:drawing>
        <wp:inline distT="0" distB="0" distL="0" distR="0" wp14:anchorId="5C9E6A47" wp14:editId="79E5930E">
          <wp:extent cx="2300377" cy="60960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Rlogo.jpg"/>
                  <pic:cNvPicPr/>
                </pic:nvPicPr>
                <pic:blipFill>
                  <a:blip r:embed="rId1">
                    <a:extLst>
                      <a:ext uri="{28A0092B-C50C-407E-A947-70E740481C1C}">
                        <a14:useLocalDpi xmlns:a14="http://schemas.microsoft.com/office/drawing/2010/main" val="0"/>
                      </a:ext>
                    </a:extLst>
                  </a:blip>
                  <a:stretch>
                    <a:fillRect/>
                  </a:stretch>
                </pic:blipFill>
                <pic:spPr>
                  <a:xfrm>
                    <a:off x="0" y="0"/>
                    <a:ext cx="2329096" cy="617211"/>
                  </a:xfrm>
                  <a:prstGeom prst="rect">
                    <a:avLst/>
                  </a:prstGeom>
                </pic:spPr>
              </pic:pic>
            </a:graphicData>
          </a:graphic>
        </wp:inline>
      </w:drawing>
    </w:r>
    <w:r w:rsidR="00A83EBF">
      <w:rPr>
        <w:rFonts w:ascii="Arial" w:hAnsi="Arial" w:cs="Arial"/>
        <w:noProof/>
      </w:rPr>
      <w:t xml:space="preserve">        </w:t>
    </w:r>
    <w:r w:rsidR="00A83EBF">
      <w:rPr>
        <w:rFonts w:ascii="Arial" w:hAnsi="Arial" w:cs="Arial"/>
        <w:noProof/>
      </w:rPr>
      <w:drawing>
        <wp:inline distT="0" distB="0" distL="0" distR="0" wp14:anchorId="64B8707E" wp14:editId="12C08A43">
          <wp:extent cx="1905000" cy="514350"/>
          <wp:effectExtent l="0" t="0" r="0" b="0"/>
          <wp:docPr id="2" name="Immagine 2" descr="https://ci3.googleusercontent.com/mail-sig/AIorK4zslFI3OOAnBJKEqyQ1-XJix0uHO8Hy8Khwie5RsIlXNVGyASkMhmAGjL8GcQ8zvuSf1--sPY-uoy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6134821393621454752m_8443610266558638226_x0000_i1025" descr="https://ci3.googleusercontent.com/mail-sig/AIorK4zslFI3OOAnBJKEqyQ1-XJix0uHO8Hy8Khwie5RsIlXNVGyASkMhmAGjL8GcQ8zvuSf1--sPY-uoyq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18EBC" w14:textId="77777777" w:rsidR="00953EA5" w:rsidRDefault="00953EA5">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41A"/>
    <w:multiLevelType w:val="hybridMultilevel"/>
    <w:tmpl w:val="61FEC9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B52181"/>
    <w:multiLevelType w:val="hybridMultilevel"/>
    <w:tmpl w:val="36106E18"/>
    <w:lvl w:ilvl="0" w:tplc="CB3C7830">
      <w:start w:val="8"/>
      <w:numFmt w:val="bullet"/>
      <w:lvlText w:val="-"/>
      <w:lvlJc w:val="left"/>
      <w:pPr>
        <w:ind w:left="720" w:hanging="360"/>
      </w:pPr>
      <w:rPr>
        <w:rFonts w:ascii="Titillium Web" w:eastAsia="Titillium Web" w:hAnsi="Titillium Web" w:cs="Titillium Web"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C16FAB"/>
    <w:multiLevelType w:val="hybridMultilevel"/>
    <w:tmpl w:val="3B9AD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671444"/>
    <w:multiLevelType w:val="hybridMultilevel"/>
    <w:tmpl w:val="701A2B68"/>
    <w:lvl w:ilvl="0" w:tplc="CB3C7830">
      <w:start w:val="1"/>
      <w:numFmt w:val="bullet"/>
      <w:lvlText w:val="-"/>
      <w:lvlJc w:val="left"/>
      <w:pPr>
        <w:ind w:left="720" w:hanging="360"/>
      </w:pPr>
      <w:rPr>
        <w:rFonts w:ascii="Titillium Web" w:eastAsia="Titillium Web" w:hAnsi="Titillium Web" w:cs="Titillium Web"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7C204C"/>
    <w:multiLevelType w:val="hybridMultilevel"/>
    <w:tmpl w:val="160AFA5A"/>
    <w:lvl w:ilvl="0" w:tplc="04100015">
      <w:start w:val="1"/>
      <w:numFmt w:val="upperLetter"/>
      <w:lvlText w:val="%1."/>
      <w:lvlJc w:val="left"/>
      <w:pPr>
        <w:ind w:left="720" w:hanging="360"/>
      </w:pPr>
      <w:rPr>
        <w:rFonts w:hint="default"/>
      </w:rPr>
    </w:lvl>
    <w:lvl w:ilvl="1" w:tplc="04100013">
      <w:start w:val="1"/>
      <w:numFmt w:val="upperRoman"/>
      <w:lvlText w:val="%2."/>
      <w:lvlJc w:val="righ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4370FF"/>
    <w:multiLevelType w:val="hybridMultilevel"/>
    <w:tmpl w:val="35B607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C60FC3"/>
    <w:multiLevelType w:val="hybridMultilevel"/>
    <w:tmpl w:val="C25842FA"/>
    <w:lvl w:ilvl="0" w:tplc="6B16BF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2A7C7C"/>
    <w:multiLevelType w:val="hybridMultilevel"/>
    <w:tmpl w:val="AAF05180"/>
    <w:lvl w:ilvl="0" w:tplc="23D4FD9A">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76C1C6D"/>
    <w:multiLevelType w:val="hybridMultilevel"/>
    <w:tmpl w:val="30DCF662"/>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9" w15:restartNumberingAfterBreak="0">
    <w:nsid w:val="29B53F8D"/>
    <w:multiLevelType w:val="hybridMultilevel"/>
    <w:tmpl w:val="92CE4B36"/>
    <w:lvl w:ilvl="0" w:tplc="ED4293B8">
      <w:start w:val="5"/>
      <w:numFmt w:val="bullet"/>
      <w:lvlText w:val="-"/>
      <w:lvlJc w:val="left"/>
      <w:pPr>
        <w:ind w:left="720" w:hanging="360"/>
      </w:pPr>
      <w:rPr>
        <w:rFonts w:ascii="Titillium Web" w:eastAsia="Titillium Web" w:hAnsi="Titillium Web" w:cs="Titillium Web"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632F4F"/>
    <w:multiLevelType w:val="multilevel"/>
    <w:tmpl w:val="3EE8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385C9C"/>
    <w:multiLevelType w:val="hybridMultilevel"/>
    <w:tmpl w:val="12E09FE4"/>
    <w:lvl w:ilvl="0" w:tplc="6B16BF7E">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50DA046F"/>
    <w:multiLevelType w:val="multilevel"/>
    <w:tmpl w:val="3CC8572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544F3167"/>
    <w:multiLevelType w:val="multilevel"/>
    <w:tmpl w:val="0432635E"/>
    <w:lvl w:ilvl="0">
      <w:numFmt w:val="bullet"/>
      <w:lvlText w:val="-"/>
      <w:lvlJc w:val="left"/>
      <w:pPr>
        <w:ind w:left="720" w:hanging="360"/>
      </w:pPr>
      <w:rPr>
        <w:rFonts w:ascii="Titillium Web" w:eastAsia="Titillium Web" w:hAnsi="Titillium Web" w:cs="Titillium We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3E6E3E"/>
    <w:multiLevelType w:val="hybridMultilevel"/>
    <w:tmpl w:val="822C4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701779A"/>
    <w:multiLevelType w:val="hybridMultilevel"/>
    <w:tmpl w:val="33FE2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4B5429"/>
    <w:multiLevelType w:val="hybridMultilevel"/>
    <w:tmpl w:val="D6E0DDC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EDA0E3B"/>
    <w:multiLevelType w:val="multilevel"/>
    <w:tmpl w:val="46DA882C"/>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3240" w:hanging="144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8" w15:restartNumberingAfterBreak="0">
    <w:nsid w:val="676B4E63"/>
    <w:multiLevelType w:val="hybridMultilevel"/>
    <w:tmpl w:val="83609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5D6607"/>
    <w:multiLevelType w:val="hybridMultilevel"/>
    <w:tmpl w:val="A53A55FA"/>
    <w:lvl w:ilvl="0" w:tplc="35AC613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74693C9A"/>
    <w:multiLevelType w:val="hybridMultilevel"/>
    <w:tmpl w:val="4964EE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E664FA"/>
    <w:multiLevelType w:val="hybridMultilevel"/>
    <w:tmpl w:val="3BD272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4F64168"/>
    <w:multiLevelType w:val="multilevel"/>
    <w:tmpl w:val="0294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6E5650"/>
    <w:multiLevelType w:val="hybridMultilevel"/>
    <w:tmpl w:val="F6940C48"/>
    <w:lvl w:ilvl="0" w:tplc="882EF762">
      <w:start w:val="1"/>
      <w:numFmt w:val="upperLetter"/>
      <w:lvlText w:val="%1)"/>
      <w:lvlJc w:val="left"/>
      <w:pPr>
        <w:ind w:left="1080" w:hanging="360"/>
      </w:pPr>
      <w:rPr>
        <w:rFonts w:ascii="Titillium Web" w:eastAsia="Titillium Web" w:hAnsi="Titillium Web" w:cs="Titillium We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B541162"/>
    <w:multiLevelType w:val="hybridMultilevel"/>
    <w:tmpl w:val="40C09384"/>
    <w:lvl w:ilvl="0" w:tplc="6B16BF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9"/>
  </w:num>
  <w:num w:numId="4">
    <w:abstractNumId w:val="20"/>
  </w:num>
  <w:num w:numId="5">
    <w:abstractNumId w:val="18"/>
  </w:num>
  <w:num w:numId="6">
    <w:abstractNumId w:val="23"/>
  </w:num>
  <w:num w:numId="7">
    <w:abstractNumId w:val="7"/>
  </w:num>
  <w:num w:numId="8">
    <w:abstractNumId w:val="1"/>
  </w:num>
  <w:num w:numId="9">
    <w:abstractNumId w:val="22"/>
  </w:num>
  <w:num w:numId="10">
    <w:abstractNumId w:val="10"/>
  </w:num>
  <w:num w:numId="11">
    <w:abstractNumId w:val="19"/>
  </w:num>
  <w:num w:numId="12">
    <w:abstractNumId w:val="8"/>
  </w:num>
  <w:num w:numId="13">
    <w:abstractNumId w:val="15"/>
  </w:num>
  <w:num w:numId="14">
    <w:abstractNumId w:val="3"/>
  </w:num>
  <w:num w:numId="15">
    <w:abstractNumId w:val="5"/>
  </w:num>
  <w:num w:numId="16">
    <w:abstractNumId w:val="12"/>
  </w:num>
  <w:num w:numId="17">
    <w:abstractNumId w:val="14"/>
  </w:num>
  <w:num w:numId="18">
    <w:abstractNumId w:val="21"/>
  </w:num>
  <w:num w:numId="19">
    <w:abstractNumId w:val="0"/>
  </w:num>
  <w:num w:numId="20">
    <w:abstractNumId w:val="11"/>
  </w:num>
  <w:num w:numId="21">
    <w:abstractNumId w:val="24"/>
  </w:num>
  <w:num w:numId="22">
    <w:abstractNumId w:val="6"/>
  </w:num>
  <w:num w:numId="23">
    <w:abstractNumId w:val="4"/>
  </w:num>
  <w:num w:numId="24">
    <w:abstractNumId w:val="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EA5"/>
    <w:rsid w:val="000008DE"/>
    <w:rsid w:val="00000B46"/>
    <w:rsid w:val="00002E59"/>
    <w:rsid w:val="00005AC0"/>
    <w:rsid w:val="0000647D"/>
    <w:rsid w:val="0003154D"/>
    <w:rsid w:val="00037045"/>
    <w:rsid w:val="0003778C"/>
    <w:rsid w:val="00037CF9"/>
    <w:rsid w:val="0005510B"/>
    <w:rsid w:val="00055988"/>
    <w:rsid w:val="00072545"/>
    <w:rsid w:val="00086EF6"/>
    <w:rsid w:val="00095CB2"/>
    <w:rsid w:val="000B55CA"/>
    <w:rsid w:val="000C2211"/>
    <w:rsid w:val="000C3551"/>
    <w:rsid w:val="000D0D4C"/>
    <w:rsid w:val="000F4E24"/>
    <w:rsid w:val="000F67F6"/>
    <w:rsid w:val="00120DCD"/>
    <w:rsid w:val="001374C0"/>
    <w:rsid w:val="00151F0B"/>
    <w:rsid w:val="00154DEB"/>
    <w:rsid w:val="0015646A"/>
    <w:rsid w:val="001600CF"/>
    <w:rsid w:val="001755B0"/>
    <w:rsid w:val="00186AD8"/>
    <w:rsid w:val="001D0357"/>
    <w:rsid w:val="001D201E"/>
    <w:rsid w:val="001E1DD4"/>
    <w:rsid w:val="001E7FB1"/>
    <w:rsid w:val="00204947"/>
    <w:rsid w:val="00205812"/>
    <w:rsid w:val="00211BB9"/>
    <w:rsid w:val="00211D88"/>
    <w:rsid w:val="00216964"/>
    <w:rsid w:val="00223265"/>
    <w:rsid w:val="00230CD5"/>
    <w:rsid w:val="00237DCE"/>
    <w:rsid w:val="00243D86"/>
    <w:rsid w:val="00266301"/>
    <w:rsid w:val="002667DD"/>
    <w:rsid w:val="0028342E"/>
    <w:rsid w:val="00286501"/>
    <w:rsid w:val="00291035"/>
    <w:rsid w:val="00297308"/>
    <w:rsid w:val="002D0359"/>
    <w:rsid w:val="002D2F5A"/>
    <w:rsid w:val="002E0ABF"/>
    <w:rsid w:val="002E34A8"/>
    <w:rsid w:val="002E3969"/>
    <w:rsid w:val="002E3F56"/>
    <w:rsid w:val="00301429"/>
    <w:rsid w:val="00315143"/>
    <w:rsid w:val="00317BC1"/>
    <w:rsid w:val="00336218"/>
    <w:rsid w:val="003526A6"/>
    <w:rsid w:val="00353D7E"/>
    <w:rsid w:val="003645B7"/>
    <w:rsid w:val="003701C0"/>
    <w:rsid w:val="00387CF3"/>
    <w:rsid w:val="00390AE3"/>
    <w:rsid w:val="003B1411"/>
    <w:rsid w:val="003B428A"/>
    <w:rsid w:val="003C13CA"/>
    <w:rsid w:val="003E58C1"/>
    <w:rsid w:val="003F0545"/>
    <w:rsid w:val="004013D5"/>
    <w:rsid w:val="00420EEC"/>
    <w:rsid w:val="00431449"/>
    <w:rsid w:val="00437108"/>
    <w:rsid w:val="00437C18"/>
    <w:rsid w:val="004471A0"/>
    <w:rsid w:val="004723D7"/>
    <w:rsid w:val="00483506"/>
    <w:rsid w:val="00493C34"/>
    <w:rsid w:val="004A4B0B"/>
    <w:rsid w:val="004A58FA"/>
    <w:rsid w:val="004B13C1"/>
    <w:rsid w:val="004E5C9F"/>
    <w:rsid w:val="004E69A1"/>
    <w:rsid w:val="004F0E70"/>
    <w:rsid w:val="00507236"/>
    <w:rsid w:val="00531016"/>
    <w:rsid w:val="0055799D"/>
    <w:rsid w:val="00580D42"/>
    <w:rsid w:val="005966D3"/>
    <w:rsid w:val="005A1F1E"/>
    <w:rsid w:val="005E3F6E"/>
    <w:rsid w:val="005F600A"/>
    <w:rsid w:val="006028F2"/>
    <w:rsid w:val="006137F4"/>
    <w:rsid w:val="00626AF3"/>
    <w:rsid w:val="00637F75"/>
    <w:rsid w:val="00643043"/>
    <w:rsid w:val="006431A0"/>
    <w:rsid w:val="00644141"/>
    <w:rsid w:val="00657DEA"/>
    <w:rsid w:val="006607E0"/>
    <w:rsid w:val="00665371"/>
    <w:rsid w:val="00674393"/>
    <w:rsid w:val="00687184"/>
    <w:rsid w:val="006B35FE"/>
    <w:rsid w:val="006D357C"/>
    <w:rsid w:val="006D7B76"/>
    <w:rsid w:val="00716A34"/>
    <w:rsid w:val="00721344"/>
    <w:rsid w:val="00724ED9"/>
    <w:rsid w:val="007372FA"/>
    <w:rsid w:val="00737CB6"/>
    <w:rsid w:val="00741840"/>
    <w:rsid w:val="007420F4"/>
    <w:rsid w:val="00745265"/>
    <w:rsid w:val="007459EB"/>
    <w:rsid w:val="00745DC4"/>
    <w:rsid w:val="007506E9"/>
    <w:rsid w:val="00754203"/>
    <w:rsid w:val="00762B0F"/>
    <w:rsid w:val="0078026C"/>
    <w:rsid w:val="00782DB2"/>
    <w:rsid w:val="00792EEE"/>
    <w:rsid w:val="007B51E5"/>
    <w:rsid w:val="007B5F4E"/>
    <w:rsid w:val="007D7C7B"/>
    <w:rsid w:val="007E246A"/>
    <w:rsid w:val="007F30DF"/>
    <w:rsid w:val="0080111A"/>
    <w:rsid w:val="0080376B"/>
    <w:rsid w:val="00813ECF"/>
    <w:rsid w:val="00825E35"/>
    <w:rsid w:val="00826A08"/>
    <w:rsid w:val="008334A1"/>
    <w:rsid w:val="00833C1A"/>
    <w:rsid w:val="00846A45"/>
    <w:rsid w:val="00847F3C"/>
    <w:rsid w:val="0085280C"/>
    <w:rsid w:val="008638AD"/>
    <w:rsid w:val="0086656F"/>
    <w:rsid w:val="00872282"/>
    <w:rsid w:val="00883BD0"/>
    <w:rsid w:val="00894568"/>
    <w:rsid w:val="008B2225"/>
    <w:rsid w:val="008B57B5"/>
    <w:rsid w:val="008C2C9F"/>
    <w:rsid w:val="008E6599"/>
    <w:rsid w:val="00912694"/>
    <w:rsid w:val="009227F7"/>
    <w:rsid w:val="00933A93"/>
    <w:rsid w:val="00937A59"/>
    <w:rsid w:val="00940920"/>
    <w:rsid w:val="00946A0D"/>
    <w:rsid w:val="00953EA5"/>
    <w:rsid w:val="009647CC"/>
    <w:rsid w:val="00984FAB"/>
    <w:rsid w:val="009C0C00"/>
    <w:rsid w:val="009C6BEB"/>
    <w:rsid w:val="009F5D03"/>
    <w:rsid w:val="00A1669A"/>
    <w:rsid w:val="00A16C49"/>
    <w:rsid w:val="00A354C3"/>
    <w:rsid w:val="00A41DDB"/>
    <w:rsid w:val="00A535A7"/>
    <w:rsid w:val="00A82B89"/>
    <w:rsid w:val="00A83EBF"/>
    <w:rsid w:val="00A8449F"/>
    <w:rsid w:val="00A85A68"/>
    <w:rsid w:val="00AA0ACB"/>
    <w:rsid w:val="00AA1C7A"/>
    <w:rsid w:val="00AB3F62"/>
    <w:rsid w:val="00AE378B"/>
    <w:rsid w:val="00AE773E"/>
    <w:rsid w:val="00AF4CE5"/>
    <w:rsid w:val="00B2092E"/>
    <w:rsid w:val="00B409EF"/>
    <w:rsid w:val="00B5114C"/>
    <w:rsid w:val="00B56404"/>
    <w:rsid w:val="00B65E12"/>
    <w:rsid w:val="00B83728"/>
    <w:rsid w:val="00B94504"/>
    <w:rsid w:val="00BA4BE9"/>
    <w:rsid w:val="00BA6EBE"/>
    <w:rsid w:val="00BB437D"/>
    <w:rsid w:val="00BE7F63"/>
    <w:rsid w:val="00BF7D6E"/>
    <w:rsid w:val="00C1257F"/>
    <w:rsid w:val="00C1495F"/>
    <w:rsid w:val="00C255B8"/>
    <w:rsid w:val="00C275A8"/>
    <w:rsid w:val="00C33224"/>
    <w:rsid w:val="00C34CED"/>
    <w:rsid w:val="00C50CD6"/>
    <w:rsid w:val="00C84063"/>
    <w:rsid w:val="00C849EF"/>
    <w:rsid w:val="00C87A0B"/>
    <w:rsid w:val="00C9163D"/>
    <w:rsid w:val="00C92B00"/>
    <w:rsid w:val="00CA2552"/>
    <w:rsid w:val="00CA79DB"/>
    <w:rsid w:val="00CB6C42"/>
    <w:rsid w:val="00CE5A2B"/>
    <w:rsid w:val="00CE62CC"/>
    <w:rsid w:val="00D0258A"/>
    <w:rsid w:val="00D17EBD"/>
    <w:rsid w:val="00D23FFC"/>
    <w:rsid w:val="00D431EF"/>
    <w:rsid w:val="00D4608C"/>
    <w:rsid w:val="00D554FC"/>
    <w:rsid w:val="00D76422"/>
    <w:rsid w:val="00D81148"/>
    <w:rsid w:val="00D86A34"/>
    <w:rsid w:val="00D91929"/>
    <w:rsid w:val="00DA0727"/>
    <w:rsid w:val="00DA7D86"/>
    <w:rsid w:val="00DB21D4"/>
    <w:rsid w:val="00DD199A"/>
    <w:rsid w:val="00DD6DF6"/>
    <w:rsid w:val="00DE6BDF"/>
    <w:rsid w:val="00DF1909"/>
    <w:rsid w:val="00E06747"/>
    <w:rsid w:val="00E23B37"/>
    <w:rsid w:val="00E24A02"/>
    <w:rsid w:val="00E35788"/>
    <w:rsid w:val="00E4718D"/>
    <w:rsid w:val="00E61122"/>
    <w:rsid w:val="00E63321"/>
    <w:rsid w:val="00E6346D"/>
    <w:rsid w:val="00E92061"/>
    <w:rsid w:val="00E93C81"/>
    <w:rsid w:val="00EA2F0D"/>
    <w:rsid w:val="00EA2F97"/>
    <w:rsid w:val="00EA7104"/>
    <w:rsid w:val="00EB1EE7"/>
    <w:rsid w:val="00ED0728"/>
    <w:rsid w:val="00ED549D"/>
    <w:rsid w:val="00EE0543"/>
    <w:rsid w:val="00F01EE2"/>
    <w:rsid w:val="00F1731C"/>
    <w:rsid w:val="00F17E8C"/>
    <w:rsid w:val="00F321DC"/>
    <w:rsid w:val="00F518D8"/>
    <w:rsid w:val="00F6679F"/>
    <w:rsid w:val="00F74565"/>
    <w:rsid w:val="00FA369B"/>
    <w:rsid w:val="00FB1849"/>
    <w:rsid w:val="00FB3CC2"/>
    <w:rsid w:val="00FC325C"/>
    <w:rsid w:val="00FC566B"/>
    <w:rsid w:val="00FC66EC"/>
    <w:rsid w:val="00FD459F"/>
    <w:rsid w:val="00FF0D5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8ABD6"/>
  <w15:docId w15:val="{FE095706-1E31-48D5-BA8C-42E498CF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6DC4"/>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291251"/>
    <w:pPr>
      <w:tabs>
        <w:tab w:val="center" w:pos="4819"/>
        <w:tab w:val="right" w:pos="9638"/>
      </w:tabs>
    </w:pPr>
  </w:style>
  <w:style w:type="character" w:customStyle="1" w:styleId="IntestazioneCarattere">
    <w:name w:val="Intestazione Carattere"/>
    <w:basedOn w:val="Carpredefinitoparagrafo"/>
    <w:link w:val="Intestazione"/>
    <w:uiPriority w:val="99"/>
    <w:rsid w:val="00291251"/>
  </w:style>
  <w:style w:type="paragraph" w:styleId="Pidipagina">
    <w:name w:val="footer"/>
    <w:basedOn w:val="Normale"/>
    <w:link w:val="PidipaginaCarattere"/>
    <w:uiPriority w:val="99"/>
    <w:unhideWhenUsed/>
    <w:rsid w:val="00291251"/>
    <w:pPr>
      <w:tabs>
        <w:tab w:val="center" w:pos="4819"/>
        <w:tab w:val="right" w:pos="9638"/>
      </w:tabs>
    </w:pPr>
  </w:style>
  <w:style w:type="character" w:customStyle="1" w:styleId="PidipaginaCarattere">
    <w:name w:val="Piè di pagina Carattere"/>
    <w:basedOn w:val="Carpredefinitoparagrafo"/>
    <w:link w:val="Pidipagina"/>
    <w:uiPriority w:val="99"/>
    <w:rsid w:val="00291251"/>
  </w:style>
  <w:style w:type="paragraph" w:styleId="NormaleWeb">
    <w:name w:val="Normal (Web)"/>
    <w:basedOn w:val="Normale"/>
    <w:uiPriority w:val="99"/>
    <w:unhideWhenUsed/>
    <w:rsid w:val="00291251"/>
    <w:pPr>
      <w:spacing w:before="100" w:beforeAutospacing="1" w:after="100" w:afterAutospacing="1"/>
    </w:pPr>
    <w:rPr>
      <w:rFonts w:ascii="Times New Roman" w:eastAsiaTheme="minorEastAsia" w:hAnsi="Times New Roman" w:cs="Times New Roman"/>
    </w:rPr>
  </w:style>
  <w:style w:type="paragraph" w:customStyle="1" w:styleId="Corpo">
    <w:name w:val="Corpo"/>
    <w:rsid w:val="00E8607C"/>
    <w:pPr>
      <w:pBdr>
        <w:top w:val="nil"/>
        <w:left w:val="nil"/>
        <w:bottom w:val="nil"/>
        <w:right w:val="nil"/>
        <w:between w:val="nil"/>
        <w:bar w:val="nil"/>
      </w:pBdr>
    </w:pPr>
    <w:rPr>
      <w:color w:val="000000"/>
      <w:u w:color="000000"/>
      <w:bdr w:val="nil"/>
    </w:rPr>
  </w:style>
  <w:style w:type="numbering" w:customStyle="1" w:styleId="Puntielenco">
    <w:name w:val="Punti elenco"/>
    <w:rsid w:val="00E8607C"/>
  </w:style>
  <w:style w:type="character" w:customStyle="1" w:styleId="apple-converted-space">
    <w:name w:val="apple-converted-space"/>
    <w:basedOn w:val="Carpredefinitoparagrafo"/>
    <w:rsid w:val="00C4069A"/>
  </w:style>
  <w:style w:type="character" w:styleId="Collegamentoipertestuale">
    <w:name w:val="Hyperlink"/>
    <w:basedOn w:val="Carpredefinitoparagrafo"/>
    <w:uiPriority w:val="99"/>
    <w:unhideWhenUsed/>
    <w:rsid w:val="009B2CFF"/>
    <w:rPr>
      <w:color w:val="0563C1" w:themeColor="hyperlink"/>
      <w:u w:val="single"/>
    </w:rPr>
  </w:style>
  <w:style w:type="paragraph" w:customStyle="1" w:styleId="Didefault">
    <w:name w:val="Di default"/>
    <w:rsid w:val="00245FA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Nessuno">
    <w:name w:val="Nessuno"/>
    <w:rsid w:val="00245FA6"/>
  </w:style>
  <w:style w:type="character" w:customStyle="1" w:styleId="Hyperlink0">
    <w:name w:val="Hyperlink.0"/>
    <w:basedOn w:val="Nessuno"/>
    <w:rsid w:val="00245FA6"/>
    <w:rPr>
      <w:color w:val="0563C1"/>
      <w:u w:val="single" w:color="0563C1"/>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0008DE"/>
    <w:pPr>
      <w:ind w:left="720"/>
      <w:contextualSpacing/>
    </w:pPr>
  </w:style>
  <w:style w:type="character" w:customStyle="1" w:styleId="Menzionenonrisolta1">
    <w:name w:val="Menzione non risolta1"/>
    <w:basedOn w:val="Carpredefinitoparagrafo"/>
    <w:uiPriority w:val="99"/>
    <w:semiHidden/>
    <w:unhideWhenUsed/>
    <w:rsid w:val="0080376B"/>
    <w:rPr>
      <w:color w:val="605E5C"/>
      <w:shd w:val="clear" w:color="auto" w:fill="E1DFDD"/>
    </w:rPr>
  </w:style>
  <w:style w:type="character" w:styleId="Menzionenonrisolta">
    <w:name w:val="Unresolved Mention"/>
    <w:basedOn w:val="Carpredefinitoparagrafo"/>
    <w:uiPriority w:val="99"/>
    <w:rsid w:val="003E5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26269">
      <w:bodyDiv w:val="1"/>
      <w:marLeft w:val="0"/>
      <w:marRight w:val="0"/>
      <w:marTop w:val="0"/>
      <w:marBottom w:val="0"/>
      <w:divBdr>
        <w:top w:val="none" w:sz="0" w:space="0" w:color="auto"/>
        <w:left w:val="none" w:sz="0" w:space="0" w:color="auto"/>
        <w:bottom w:val="none" w:sz="0" w:space="0" w:color="auto"/>
        <w:right w:val="none" w:sz="0" w:space="0" w:color="auto"/>
      </w:divBdr>
      <w:divsChild>
        <w:div w:id="53166011">
          <w:marLeft w:val="0"/>
          <w:marRight w:val="0"/>
          <w:marTop w:val="0"/>
          <w:marBottom w:val="300"/>
          <w:divBdr>
            <w:top w:val="none" w:sz="0" w:space="0" w:color="auto"/>
            <w:left w:val="none" w:sz="0" w:space="0" w:color="auto"/>
            <w:bottom w:val="none" w:sz="0" w:space="0" w:color="auto"/>
            <w:right w:val="none" w:sz="0" w:space="0" w:color="auto"/>
          </w:divBdr>
          <w:divsChild>
            <w:div w:id="1277103629">
              <w:marLeft w:val="0"/>
              <w:marRight w:val="0"/>
              <w:marTop w:val="0"/>
              <w:marBottom w:val="0"/>
              <w:divBdr>
                <w:top w:val="none" w:sz="0" w:space="0" w:color="auto"/>
                <w:left w:val="none" w:sz="0" w:space="0" w:color="auto"/>
                <w:bottom w:val="none" w:sz="0" w:space="0" w:color="auto"/>
                <w:right w:val="none" w:sz="0" w:space="0" w:color="auto"/>
              </w:divBdr>
            </w:div>
          </w:divsChild>
        </w:div>
        <w:div w:id="1872954582">
          <w:marLeft w:val="0"/>
          <w:marRight w:val="0"/>
          <w:marTop w:val="0"/>
          <w:marBottom w:val="300"/>
          <w:divBdr>
            <w:top w:val="none" w:sz="0" w:space="0" w:color="auto"/>
            <w:left w:val="none" w:sz="0" w:space="0" w:color="auto"/>
            <w:bottom w:val="none" w:sz="0" w:space="0" w:color="auto"/>
            <w:right w:val="none" w:sz="0" w:space="0" w:color="auto"/>
          </w:divBdr>
          <w:divsChild>
            <w:div w:id="40399469">
              <w:marLeft w:val="0"/>
              <w:marRight w:val="0"/>
              <w:marTop w:val="0"/>
              <w:marBottom w:val="0"/>
              <w:divBdr>
                <w:top w:val="none" w:sz="0" w:space="0" w:color="auto"/>
                <w:left w:val="none" w:sz="0" w:space="0" w:color="auto"/>
                <w:bottom w:val="none" w:sz="0" w:space="0" w:color="auto"/>
                <w:right w:val="none" w:sz="0" w:space="0" w:color="auto"/>
              </w:divBdr>
              <w:divsChild>
                <w:div w:id="9941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8850">
      <w:bodyDiv w:val="1"/>
      <w:marLeft w:val="0"/>
      <w:marRight w:val="0"/>
      <w:marTop w:val="0"/>
      <w:marBottom w:val="0"/>
      <w:divBdr>
        <w:top w:val="none" w:sz="0" w:space="0" w:color="auto"/>
        <w:left w:val="none" w:sz="0" w:space="0" w:color="auto"/>
        <w:bottom w:val="none" w:sz="0" w:space="0" w:color="auto"/>
        <w:right w:val="none" w:sz="0" w:space="0" w:color="auto"/>
      </w:divBdr>
    </w:div>
    <w:div w:id="1604146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1625" TargetMode="External"/><Relationship Id="rId18" Type="http://schemas.openxmlformats.org/officeDocument/2006/relationships/hyperlink" Target="https://it.wikipedia.org/wiki/1633" TargetMode="External"/><Relationship Id="rId26" Type="http://schemas.openxmlformats.org/officeDocument/2006/relationships/hyperlink" Target="https://it.wikipedia.org/wiki/1778" TargetMode="External"/><Relationship Id="rId39" Type="http://schemas.openxmlformats.org/officeDocument/2006/relationships/fontTable" Target="fontTable.xml"/><Relationship Id="rId21" Type="http://schemas.openxmlformats.org/officeDocument/2006/relationships/hyperlink" Target="https://it.wikipedia.org/wiki/Castelli_romani"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it.wikipedia.org/wiki/Benedetto_Drei" TargetMode="External"/><Relationship Id="rId17" Type="http://schemas.openxmlformats.org/officeDocument/2006/relationships/hyperlink" Target="https://it.wikipedia.org/wiki/Roma" TargetMode="External"/><Relationship Id="rId25" Type="http://schemas.openxmlformats.org/officeDocument/2006/relationships/hyperlink" Target="https://it.wikipedia.org/wiki/Biblioteca_Nazionale_Centrale_di_Roma"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t.wikipedia.org/wiki/Patrono" TargetMode="External"/><Relationship Id="rId20" Type="http://schemas.openxmlformats.org/officeDocument/2006/relationships/hyperlink" Target="https://it.wikipedia.org/wiki/XVII_secolo" TargetMode="External"/><Relationship Id="rId29" Type="http://schemas.openxmlformats.org/officeDocument/2006/relationships/hyperlink" Target="https://it.wikipedia.org/wiki/Italia_central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wikipedia.org/wiki/Basilica_di_San_Pietro_in_Vaticano" TargetMode="External"/><Relationship Id="rId24" Type="http://schemas.openxmlformats.org/officeDocument/2006/relationships/hyperlink" Target="https://it.wikipedia.org/wiki/1824" TargetMode="External"/><Relationship Id="rId32" Type="http://schemas.openxmlformats.org/officeDocument/2006/relationships/hyperlink" Target="http://www.architettiroma.it"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t.wikipedia.org/wiki/Paolo_di_Tarso" TargetMode="External"/><Relationship Id="rId23" Type="http://schemas.openxmlformats.org/officeDocument/2006/relationships/hyperlink" Target="https://it.wikipedia.org/wiki/XVIII_secolo" TargetMode="External"/><Relationship Id="rId28" Type="http://schemas.openxmlformats.org/officeDocument/2006/relationships/hyperlink" Target="https://it.wikipedia.org/wiki/1782" TargetMode="External"/><Relationship Id="rId36" Type="http://schemas.openxmlformats.org/officeDocument/2006/relationships/footer" Target="footer2.xml"/><Relationship Id="rId10" Type="http://schemas.openxmlformats.org/officeDocument/2006/relationships/hyperlink" Target="https://it.wikipedia.org/wiki/XVII_secolo" TargetMode="External"/><Relationship Id="rId19" Type="http://schemas.openxmlformats.org/officeDocument/2006/relationships/hyperlink" Target="https://it.wikipedia.org/wiki/Gian_Lorenzo_Bernini" TargetMode="External"/><Relationship Id="rId31" Type="http://schemas.openxmlformats.org/officeDocument/2006/relationships/hyperlink" Target="mailto:protocollo@architettiroma.it" TargetMode="External"/><Relationship Id="rId4" Type="http://schemas.openxmlformats.org/officeDocument/2006/relationships/styles" Target="styles.xml"/><Relationship Id="rId9" Type="http://schemas.openxmlformats.org/officeDocument/2006/relationships/hyperlink" Target="https://it.wikipedia.org/wiki/Roma" TargetMode="External"/><Relationship Id="rId14" Type="http://schemas.openxmlformats.org/officeDocument/2006/relationships/hyperlink" Target="https://it.wikipedia.org/wiki/San_Pietro_apostolo" TargetMode="External"/><Relationship Id="rId22" Type="http://schemas.openxmlformats.org/officeDocument/2006/relationships/hyperlink" Target="https://it.wikipedia.org/wiki/Secolo_XVII" TargetMode="External"/><Relationship Id="rId27" Type="http://schemas.openxmlformats.org/officeDocument/2006/relationships/hyperlink" Target="https://it.wikipedia.org/wiki/Genzano_di_Roma" TargetMode="External"/><Relationship Id="rId30" Type="http://schemas.openxmlformats.org/officeDocument/2006/relationships/hyperlink" Target="mailto:ordine@pec.architettiroma.it"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I9Et0Htcuvh6tpVMdgXiuSkNSg==">CgMxLjAaIwoBMBIeChwIB0IYCg1UaXRpbGxpdW0gV2ViEgdQVCBNb25vGiMKATESHgocCAdCGAoNVGl0aWxsaXVtIFdlYhIHUFQgTW9ubzIIaC5namRneHMyCWguMzBqMHpsbDgAciExVUM2d2JHdFU1X3lEeUxKMlZMSDFFVWk4WExfTWF0cmE=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0FC02F-8DA1-45C8-8108-28EF196F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1968</Words>
  <Characters>11218</Characters>
  <Application>Microsoft Office Word</Application>
  <DocSecurity>0</DocSecurity>
  <Lines>93</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di Microsoft Office</dc:creator>
  <cp:lastModifiedBy>marco orlandi</cp:lastModifiedBy>
  <cp:revision>2</cp:revision>
  <dcterms:created xsi:type="dcterms:W3CDTF">2025-03-28T12:41:00Z</dcterms:created>
  <dcterms:modified xsi:type="dcterms:W3CDTF">2025-03-28T12:41:00Z</dcterms:modified>
</cp:coreProperties>
</file>